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D5" w:rsidRPr="0024460C" w:rsidRDefault="00F81CD5" w:rsidP="00165C78">
      <w:pPr>
        <w:spacing w:line="259" w:lineRule="auto"/>
        <w:ind w:left="-284" w:right="245"/>
        <w:jc w:val="center"/>
        <w:rPr>
          <w:sz w:val="16"/>
          <w:szCs w:val="16"/>
          <w:lang w:val="en-GB"/>
        </w:rPr>
      </w:pPr>
      <w:bookmarkStart w:id="0" w:name="_GoBack"/>
      <w:bookmarkEnd w:id="0"/>
    </w:p>
    <w:p w:rsidR="00F81CD5" w:rsidRPr="0022575B" w:rsidRDefault="00F81CD5" w:rsidP="00165C78">
      <w:pPr>
        <w:spacing w:line="259" w:lineRule="auto"/>
        <w:ind w:right="245"/>
        <w:jc w:val="center"/>
        <w:rPr>
          <w:b/>
          <w:bCs/>
          <w:sz w:val="16"/>
          <w:szCs w:val="16"/>
          <w:lang w:val="es-AR"/>
        </w:rPr>
      </w:pPr>
      <w:r w:rsidRPr="0022575B">
        <w:rPr>
          <w:b/>
          <w:bCs/>
          <w:sz w:val="16"/>
          <w:szCs w:val="16"/>
          <w:lang w:val="es-AR"/>
        </w:rPr>
        <w:t>IPA2007/HR/16IPO/001-050401</w:t>
      </w:r>
    </w:p>
    <w:p w:rsidR="00F81CD5" w:rsidRPr="00AB6EE2" w:rsidRDefault="00F81CD5" w:rsidP="00165C78">
      <w:pPr>
        <w:spacing w:line="259" w:lineRule="auto"/>
        <w:ind w:right="245"/>
        <w:jc w:val="center"/>
        <w:rPr>
          <w:b/>
          <w:bCs/>
          <w:sz w:val="16"/>
          <w:szCs w:val="16"/>
          <w:lang w:val="hr-HR"/>
        </w:rPr>
      </w:pPr>
    </w:p>
    <w:p w:rsidR="00F81CD5" w:rsidRPr="00A309C2" w:rsidRDefault="00F81CD5" w:rsidP="00165C78">
      <w:pPr>
        <w:tabs>
          <w:tab w:val="left" w:pos="9637"/>
        </w:tabs>
        <w:spacing w:line="259" w:lineRule="auto"/>
        <w:ind w:right="245"/>
        <w:jc w:val="center"/>
        <w:rPr>
          <w:b/>
          <w:bCs/>
          <w:sz w:val="18"/>
          <w:szCs w:val="18"/>
          <w:lang w:val="hr-HR"/>
        </w:rPr>
      </w:pPr>
      <w:r w:rsidRPr="00A309C2">
        <w:rPr>
          <w:b/>
          <w:bCs/>
          <w:sz w:val="18"/>
          <w:szCs w:val="18"/>
          <w:lang w:val="hr-HR"/>
        </w:rPr>
        <w:t xml:space="preserve">Potpora jačanju regionalne i teritorijalne dimenzije u programskim dokumentima </w:t>
      </w:r>
    </w:p>
    <w:p w:rsidR="00F81CD5" w:rsidRPr="00AB6EE2" w:rsidRDefault="00F81CD5" w:rsidP="00165C78">
      <w:pPr>
        <w:tabs>
          <w:tab w:val="left" w:pos="9637"/>
        </w:tabs>
        <w:spacing w:line="259" w:lineRule="auto"/>
        <w:ind w:right="245"/>
        <w:jc w:val="center"/>
        <w:rPr>
          <w:b/>
          <w:bCs/>
          <w:sz w:val="18"/>
          <w:szCs w:val="18"/>
          <w:lang w:val="hr-HR"/>
        </w:rPr>
      </w:pPr>
      <w:r w:rsidRPr="00A309C2">
        <w:rPr>
          <w:b/>
          <w:bCs/>
          <w:sz w:val="18"/>
          <w:szCs w:val="18"/>
          <w:lang w:val="hr-HR"/>
        </w:rPr>
        <w:t>za EU fondove 2014. - 2020.</w:t>
      </w:r>
    </w:p>
    <w:p w:rsidR="00F81CD5" w:rsidRDefault="00F81CD5" w:rsidP="00165C78">
      <w:pPr>
        <w:spacing w:after="160" w:line="259" w:lineRule="auto"/>
        <w:rPr>
          <w:b/>
          <w:bCs/>
          <w:sz w:val="28"/>
          <w:szCs w:val="28"/>
          <w:lang w:val="hr-HR"/>
        </w:rPr>
      </w:pPr>
    </w:p>
    <w:p w:rsidR="00EB5EBC" w:rsidRPr="00AB6EE2" w:rsidRDefault="00EB5EBC" w:rsidP="00165C78">
      <w:pPr>
        <w:spacing w:after="160" w:line="259" w:lineRule="auto"/>
        <w:rPr>
          <w:b/>
          <w:bCs/>
          <w:sz w:val="28"/>
          <w:szCs w:val="28"/>
          <w:lang w:val="hr-HR"/>
        </w:rPr>
      </w:pPr>
    </w:p>
    <w:p w:rsidR="00F81CD5" w:rsidRPr="00AB6EE2" w:rsidRDefault="00F81CD5" w:rsidP="00165C78">
      <w:pPr>
        <w:spacing w:after="160" w:line="259" w:lineRule="auto"/>
        <w:rPr>
          <w:sz w:val="28"/>
          <w:szCs w:val="28"/>
          <w:lang w:val="hr-HR"/>
        </w:rPr>
      </w:pPr>
    </w:p>
    <w:p w:rsidR="00F81CD5" w:rsidRPr="00AB6EE2" w:rsidRDefault="00F81CD5" w:rsidP="00165C78">
      <w:pPr>
        <w:spacing w:after="160" w:line="259" w:lineRule="auto"/>
        <w:rPr>
          <w:sz w:val="28"/>
          <w:szCs w:val="28"/>
          <w:lang w:val="hr-HR"/>
        </w:rPr>
      </w:pPr>
    </w:p>
    <w:p w:rsidR="00F81CD5" w:rsidRPr="00AB6EE2" w:rsidRDefault="00F81CD5" w:rsidP="00165C78">
      <w:pPr>
        <w:spacing w:after="160" w:line="259" w:lineRule="auto"/>
        <w:rPr>
          <w:sz w:val="28"/>
          <w:szCs w:val="28"/>
          <w:lang w:val="hr-HR"/>
        </w:rPr>
      </w:pPr>
    </w:p>
    <w:p w:rsidR="00F81CD5" w:rsidRPr="00AB6EE2" w:rsidRDefault="00F81CD5" w:rsidP="00165C78">
      <w:pPr>
        <w:spacing w:before="40" w:after="40" w:line="259" w:lineRule="auto"/>
        <w:jc w:val="center"/>
        <w:rPr>
          <w:b/>
          <w:bCs/>
          <w:sz w:val="40"/>
          <w:szCs w:val="40"/>
          <w:lang w:val="hr-HR"/>
        </w:rPr>
      </w:pPr>
      <w:r>
        <w:rPr>
          <w:b/>
          <w:bCs/>
          <w:sz w:val="40"/>
          <w:szCs w:val="40"/>
          <w:lang w:val="hr-HR"/>
        </w:rPr>
        <w:t xml:space="preserve">REPUBLIKA </w:t>
      </w:r>
      <w:r w:rsidRPr="00AB6EE2">
        <w:rPr>
          <w:b/>
          <w:bCs/>
          <w:sz w:val="40"/>
          <w:szCs w:val="40"/>
          <w:lang w:val="hr-HR"/>
        </w:rPr>
        <w:t>HRVATSKA</w:t>
      </w:r>
    </w:p>
    <w:p w:rsidR="00F81CD5" w:rsidRPr="00AB6EE2" w:rsidRDefault="00F81CD5" w:rsidP="00165C78">
      <w:pPr>
        <w:spacing w:before="40" w:after="40" w:line="259" w:lineRule="auto"/>
        <w:jc w:val="center"/>
        <w:rPr>
          <w:b/>
          <w:bCs/>
          <w:sz w:val="36"/>
          <w:szCs w:val="36"/>
          <w:lang w:val="hr-HR"/>
        </w:rPr>
      </w:pPr>
      <w:r>
        <w:rPr>
          <w:b/>
          <w:bCs/>
          <w:sz w:val="36"/>
          <w:szCs w:val="36"/>
          <w:lang w:val="hr-HR"/>
        </w:rPr>
        <w:t xml:space="preserve">PRIMJENA </w:t>
      </w:r>
      <w:r w:rsidRPr="00AB6EE2">
        <w:rPr>
          <w:b/>
          <w:bCs/>
          <w:sz w:val="36"/>
          <w:szCs w:val="36"/>
          <w:lang w:val="hr-HR"/>
        </w:rPr>
        <w:t>KO</w:t>
      </w:r>
      <w:r>
        <w:rPr>
          <w:b/>
          <w:bCs/>
          <w:sz w:val="36"/>
          <w:szCs w:val="36"/>
          <w:lang w:val="hr-HR"/>
        </w:rPr>
        <w:t>H</w:t>
      </w:r>
      <w:r w:rsidRPr="00AB6EE2">
        <w:rPr>
          <w:b/>
          <w:bCs/>
          <w:sz w:val="36"/>
          <w:szCs w:val="36"/>
          <w:lang w:val="hr-HR"/>
        </w:rPr>
        <w:t>EZIJSK</w:t>
      </w:r>
      <w:r>
        <w:rPr>
          <w:b/>
          <w:bCs/>
          <w:sz w:val="36"/>
          <w:szCs w:val="36"/>
          <w:lang w:val="hr-HR"/>
        </w:rPr>
        <w:t xml:space="preserve">E </w:t>
      </w:r>
      <w:r w:rsidRPr="00AB6EE2">
        <w:rPr>
          <w:b/>
          <w:bCs/>
          <w:sz w:val="36"/>
          <w:szCs w:val="36"/>
          <w:lang w:val="hr-HR"/>
        </w:rPr>
        <w:t>POLITIK</w:t>
      </w:r>
      <w:r>
        <w:rPr>
          <w:b/>
          <w:bCs/>
          <w:sz w:val="36"/>
          <w:szCs w:val="36"/>
          <w:lang w:val="hr-HR"/>
        </w:rPr>
        <w:t>E EUROPSKE UNIJE</w:t>
      </w:r>
      <w:r w:rsidRPr="00AB6EE2">
        <w:rPr>
          <w:b/>
          <w:bCs/>
          <w:sz w:val="36"/>
          <w:szCs w:val="36"/>
          <w:lang w:val="hr-HR"/>
        </w:rPr>
        <w:t xml:space="preserve"> 2014. </w:t>
      </w:r>
      <w:r>
        <w:rPr>
          <w:b/>
          <w:bCs/>
          <w:sz w:val="36"/>
          <w:szCs w:val="36"/>
          <w:lang w:val="hr-HR"/>
        </w:rPr>
        <w:t>-</w:t>
      </w:r>
      <w:r w:rsidRPr="00AB6EE2">
        <w:rPr>
          <w:b/>
          <w:bCs/>
          <w:sz w:val="36"/>
          <w:szCs w:val="36"/>
          <w:lang w:val="hr-HR"/>
        </w:rPr>
        <w:t xml:space="preserve"> 2020.</w:t>
      </w:r>
    </w:p>
    <w:p w:rsidR="00F81CD5" w:rsidRPr="00AB6EE2" w:rsidRDefault="00F81CD5" w:rsidP="00165C78">
      <w:pPr>
        <w:spacing w:before="40" w:after="40" w:line="259" w:lineRule="auto"/>
        <w:jc w:val="center"/>
        <w:rPr>
          <w:b/>
          <w:bCs/>
          <w:sz w:val="28"/>
          <w:szCs w:val="28"/>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81CD5" w:rsidRPr="00EB5EBC">
        <w:tc>
          <w:tcPr>
            <w:tcW w:w="9016" w:type="dxa"/>
          </w:tcPr>
          <w:p w:rsidR="00F81CD5" w:rsidRPr="00AE6B22" w:rsidRDefault="00F81CD5" w:rsidP="00243953">
            <w:pPr>
              <w:spacing w:before="40" w:after="40" w:line="259" w:lineRule="auto"/>
              <w:rPr>
                <w:b/>
                <w:bCs/>
                <w:sz w:val="16"/>
                <w:szCs w:val="16"/>
                <w:lang w:val="hr-HR"/>
              </w:rPr>
            </w:pPr>
          </w:p>
          <w:p w:rsidR="00F81CD5" w:rsidRPr="00AE6B22" w:rsidRDefault="00F81CD5" w:rsidP="00243953">
            <w:pPr>
              <w:spacing w:before="40" w:after="40" w:line="259" w:lineRule="auto"/>
              <w:jc w:val="center"/>
              <w:rPr>
                <w:b/>
                <w:bCs/>
                <w:sz w:val="44"/>
                <w:szCs w:val="44"/>
                <w:lang w:val="hr-HR"/>
              </w:rPr>
            </w:pPr>
            <w:r w:rsidRPr="00AE6B22">
              <w:rPr>
                <w:b/>
                <w:bCs/>
                <w:sz w:val="44"/>
                <w:szCs w:val="44"/>
                <w:lang w:val="hr-HR"/>
              </w:rPr>
              <w:t xml:space="preserve">Prijedlozi </w:t>
            </w:r>
            <w:r>
              <w:rPr>
                <w:b/>
                <w:bCs/>
                <w:sz w:val="44"/>
                <w:szCs w:val="44"/>
                <w:lang w:val="hr-HR"/>
              </w:rPr>
              <w:t>načina odabira</w:t>
            </w:r>
            <w:r w:rsidRPr="00AE6B22">
              <w:rPr>
                <w:b/>
                <w:bCs/>
                <w:sz w:val="44"/>
                <w:szCs w:val="44"/>
                <w:lang w:val="hr-HR"/>
              </w:rPr>
              <w:t xml:space="preserve"> i kriterija za odabir </w:t>
            </w:r>
          </w:p>
          <w:p w:rsidR="00F81CD5" w:rsidRPr="00AE6B22" w:rsidRDefault="00F81CD5" w:rsidP="00243953">
            <w:pPr>
              <w:spacing w:before="40" w:after="40" w:line="259" w:lineRule="auto"/>
              <w:jc w:val="center"/>
              <w:rPr>
                <w:b/>
                <w:bCs/>
                <w:sz w:val="28"/>
                <w:szCs w:val="28"/>
                <w:lang w:val="hr-HR"/>
              </w:rPr>
            </w:pPr>
            <w:r w:rsidRPr="00AE6B22">
              <w:rPr>
                <w:b/>
                <w:bCs/>
                <w:sz w:val="44"/>
                <w:szCs w:val="44"/>
                <w:lang w:val="hr-HR"/>
              </w:rPr>
              <w:t>teritorija/podru</w:t>
            </w:r>
            <w:r>
              <w:rPr>
                <w:b/>
                <w:bCs/>
                <w:sz w:val="44"/>
                <w:szCs w:val="44"/>
                <w:lang w:val="hr-HR"/>
              </w:rPr>
              <w:t>č</w:t>
            </w:r>
            <w:r w:rsidRPr="00AE6B22">
              <w:rPr>
                <w:b/>
                <w:bCs/>
                <w:sz w:val="44"/>
                <w:szCs w:val="44"/>
                <w:lang w:val="hr-HR"/>
              </w:rPr>
              <w:t>ja</w:t>
            </w:r>
            <w:r>
              <w:rPr>
                <w:b/>
                <w:bCs/>
                <w:sz w:val="44"/>
                <w:szCs w:val="44"/>
                <w:lang w:val="hr-HR"/>
              </w:rPr>
              <w:t xml:space="preserve"> za primjenu instrumenata teritorijalnog razvoja</w:t>
            </w:r>
          </w:p>
        </w:tc>
      </w:tr>
    </w:tbl>
    <w:p w:rsidR="00F81CD5" w:rsidRPr="00AB6EE2" w:rsidRDefault="00F81CD5" w:rsidP="00165C78">
      <w:pPr>
        <w:spacing w:before="40" w:after="40" w:line="259" w:lineRule="auto"/>
        <w:jc w:val="center"/>
        <w:rPr>
          <w:b/>
          <w:bCs/>
          <w:sz w:val="28"/>
          <w:szCs w:val="28"/>
          <w:lang w:val="hr-HR"/>
        </w:rPr>
      </w:pPr>
    </w:p>
    <w:p w:rsidR="00F81CD5" w:rsidRPr="00AB6EE2" w:rsidRDefault="00F81CD5" w:rsidP="00165C78">
      <w:pPr>
        <w:spacing w:before="40" w:after="40" w:line="259" w:lineRule="auto"/>
        <w:jc w:val="center"/>
        <w:rPr>
          <w:b/>
          <w:bCs/>
          <w:sz w:val="32"/>
          <w:szCs w:val="32"/>
          <w:u w:val="single"/>
          <w:lang w:val="hr-HR"/>
        </w:rPr>
      </w:pPr>
    </w:p>
    <w:p w:rsidR="00F81CD5" w:rsidRPr="00AB6EE2" w:rsidRDefault="00F81CD5" w:rsidP="00165C78">
      <w:pPr>
        <w:spacing w:before="40" w:after="40" w:line="259" w:lineRule="auto"/>
        <w:jc w:val="center"/>
        <w:rPr>
          <w:b/>
          <w:bCs/>
          <w:sz w:val="32"/>
          <w:szCs w:val="32"/>
          <w:u w:val="single"/>
          <w:lang w:val="hr-HR"/>
        </w:rPr>
      </w:pPr>
      <w:r>
        <w:rPr>
          <w:b/>
          <w:bCs/>
          <w:sz w:val="32"/>
          <w:szCs w:val="32"/>
          <w:u w:val="single"/>
          <w:lang w:val="hr-HR"/>
        </w:rPr>
        <w:t>ZADATAK</w:t>
      </w:r>
      <w:r w:rsidRPr="00AB6EE2">
        <w:rPr>
          <w:b/>
          <w:bCs/>
          <w:sz w:val="32"/>
          <w:szCs w:val="32"/>
          <w:u w:val="single"/>
          <w:lang w:val="hr-HR"/>
        </w:rPr>
        <w:t xml:space="preserve"> 1.3</w:t>
      </w:r>
    </w:p>
    <w:p w:rsidR="00F81CD5" w:rsidRPr="00AB16C6" w:rsidRDefault="00F81CD5" w:rsidP="00165C78">
      <w:pPr>
        <w:spacing w:before="40" w:after="40" w:line="259" w:lineRule="auto"/>
        <w:jc w:val="center"/>
        <w:rPr>
          <w:b/>
          <w:bCs/>
          <w:sz w:val="28"/>
          <w:szCs w:val="28"/>
          <w:lang w:val="sv-SE"/>
        </w:rPr>
      </w:pPr>
    </w:p>
    <w:p w:rsidR="00F81CD5" w:rsidRPr="00AB16C6" w:rsidRDefault="00F81CD5" w:rsidP="00165C78">
      <w:pPr>
        <w:spacing w:before="40" w:after="40" w:line="259" w:lineRule="auto"/>
        <w:jc w:val="center"/>
        <w:rPr>
          <w:b/>
          <w:bCs/>
          <w:sz w:val="28"/>
          <w:szCs w:val="28"/>
          <w:lang w:val="sv-SE"/>
        </w:rPr>
      </w:pPr>
    </w:p>
    <w:p w:rsidR="00F81CD5" w:rsidRPr="00AB16C6" w:rsidRDefault="00F81CD5" w:rsidP="00165C78">
      <w:pPr>
        <w:spacing w:before="40" w:after="40" w:line="259" w:lineRule="auto"/>
        <w:jc w:val="center"/>
        <w:rPr>
          <w:b/>
          <w:bCs/>
          <w:sz w:val="28"/>
          <w:szCs w:val="28"/>
          <w:lang w:val="sv-SE"/>
        </w:rPr>
      </w:pPr>
    </w:p>
    <w:p w:rsidR="00F81CD5" w:rsidRPr="00AB16C6" w:rsidRDefault="00F81CD5" w:rsidP="00165C78">
      <w:pPr>
        <w:spacing w:before="40" w:after="40" w:line="259" w:lineRule="auto"/>
        <w:rPr>
          <w:b/>
          <w:bCs/>
          <w:sz w:val="28"/>
          <w:szCs w:val="28"/>
          <w:lang w:val="sv-SE"/>
        </w:rPr>
      </w:pPr>
    </w:p>
    <w:p w:rsidR="00EB5EBC" w:rsidRDefault="00F81CD5" w:rsidP="00165C78">
      <w:pPr>
        <w:spacing w:before="40" w:after="40" w:line="259" w:lineRule="auto"/>
        <w:jc w:val="center"/>
        <w:rPr>
          <w:b/>
          <w:bCs/>
          <w:sz w:val="28"/>
          <w:szCs w:val="28"/>
          <w:lang w:val="hr-HR"/>
        </w:rPr>
      </w:pPr>
      <w:r w:rsidRPr="00AB6EE2">
        <w:rPr>
          <w:b/>
          <w:bCs/>
          <w:sz w:val="28"/>
          <w:szCs w:val="28"/>
          <w:lang w:val="hr-HR"/>
        </w:rPr>
        <w:t>lipanj 2014.</w:t>
      </w:r>
    </w:p>
    <w:p w:rsidR="00EB5EBC" w:rsidRPr="001C0B95" w:rsidRDefault="00EB5EBC" w:rsidP="00EB5EBC">
      <w:pPr>
        <w:jc w:val="center"/>
        <w:rPr>
          <w:sz w:val="28"/>
          <w:szCs w:val="28"/>
          <w:lang w:val="es-AR"/>
        </w:rPr>
      </w:pPr>
      <w:r>
        <w:rPr>
          <w:noProof/>
          <w:lang w:val="hr-HR" w:eastAsia="hr-HR"/>
        </w:rPr>
        <w:drawing>
          <wp:anchor distT="0" distB="0" distL="114300" distR="114300" simplePos="0" relativeHeight="251660288" behindDoc="1" locked="0" layoutInCell="1" allowOverlap="1" wp14:anchorId="079327D6" wp14:editId="336BF936">
            <wp:simplePos x="0" y="0"/>
            <wp:positionH relativeFrom="column">
              <wp:posOffset>1213525</wp:posOffset>
            </wp:positionH>
            <wp:positionV relativeFrom="paragraph">
              <wp:posOffset>184573</wp:posOffset>
            </wp:positionV>
            <wp:extent cx="1501140" cy="900430"/>
            <wp:effectExtent l="0" t="0" r="3810" b="0"/>
            <wp:wrapNone/>
            <wp:docPr id="57" name="Picture 3"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ni-i-investicijski-fondovi-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EBC" w:rsidRPr="001C0B95" w:rsidRDefault="00EB5EBC" w:rsidP="00EB5EBC">
      <w:pPr>
        <w:rPr>
          <w:sz w:val="20"/>
          <w:szCs w:val="20"/>
          <w:lang w:val="es-AR"/>
        </w:rPr>
      </w:pPr>
      <w:r>
        <w:rPr>
          <w:noProof/>
          <w:lang w:val="hr-HR" w:eastAsia="hr-HR"/>
        </w:rPr>
        <w:drawing>
          <wp:anchor distT="0" distB="0" distL="114300" distR="114300" simplePos="0" relativeHeight="251662336" behindDoc="0" locked="0" layoutInCell="1" allowOverlap="1" wp14:anchorId="54E24506" wp14:editId="077EE8B3">
            <wp:simplePos x="0" y="0"/>
            <wp:positionH relativeFrom="column">
              <wp:posOffset>4770755</wp:posOffset>
            </wp:positionH>
            <wp:positionV relativeFrom="paragraph">
              <wp:posOffset>111760</wp:posOffset>
            </wp:positionV>
            <wp:extent cx="527685" cy="697230"/>
            <wp:effectExtent l="0" t="0" r="5715" b="7620"/>
            <wp:wrapNone/>
            <wp:docPr id="60" name="Slika 15" descr="Coat_of_arms_of_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Croa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61312" behindDoc="1" locked="0" layoutInCell="1" allowOverlap="1" wp14:anchorId="035D1041" wp14:editId="244538C6">
            <wp:simplePos x="0" y="0"/>
            <wp:positionH relativeFrom="column">
              <wp:posOffset>2797810</wp:posOffset>
            </wp:positionH>
            <wp:positionV relativeFrom="paragraph">
              <wp:posOffset>142875</wp:posOffset>
            </wp:positionV>
            <wp:extent cx="1483360" cy="713105"/>
            <wp:effectExtent l="0" t="0" r="2540" b="0"/>
            <wp:wrapNone/>
            <wp:docPr id="59" name="Picture 1" descr="konkurentna 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kurentna hrvats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59264" behindDoc="1" locked="0" layoutInCell="1" allowOverlap="0" wp14:anchorId="23E3B912" wp14:editId="723FB28A">
            <wp:simplePos x="0" y="0"/>
            <wp:positionH relativeFrom="margin">
              <wp:posOffset>-441710</wp:posOffset>
            </wp:positionH>
            <wp:positionV relativeFrom="paragraph">
              <wp:posOffset>84260</wp:posOffset>
            </wp:positionV>
            <wp:extent cx="1219200" cy="791845"/>
            <wp:effectExtent l="0" t="0" r="0" b="8255"/>
            <wp:wrapNone/>
            <wp:docPr id="58" name="Picture 2"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EBC" w:rsidRPr="001C0B95" w:rsidRDefault="00EB5EBC" w:rsidP="00EB5EBC">
      <w:pPr>
        <w:jc w:val="center"/>
        <w:rPr>
          <w:sz w:val="28"/>
          <w:szCs w:val="28"/>
          <w:lang w:val="es-AR"/>
        </w:rPr>
      </w:pPr>
      <w:r w:rsidRPr="001C0B95">
        <w:rPr>
          <w:sz w:val="28"/>
          <w:szCs w:val="28"/>
          <w:lang w:val="es-AR"/>
        </w:rPr>
        <w:t xml:space="preserve">      </w:t>
      </w:r>
    </w:p>
    <w:p w:rsidR="00EB5EBC" w:rsidRPr="001C0B95" w:rsidRDefault="00EB5EBC" w:rsidP="00EB5EBC">
      <w:pPr>
        <w:tabs>
          <w:tab w:val="left" w:pos="3790"/>
        </w:tabs>
        <w:rPr>
          <w:sz w:val="20"/>
          <w:szCs w:val="20"/>
          <w:lang w:val="es-AR"/>
        </w:rPr>
      </w:pPr>
      <w:r w:rsidRPr="001C0B95">
        <w:rPr>
          <w:sz w:val="20"/>
          <w:szCs w:val="20"/>
          <w:lang w:val="es-AR"/>
        </w:rPr>
        <w:tab/>
      </w:r>
    </w:p>
    <w:p w:rsidR="00EB5EBC" w:rsidRPr="001C0B95" w:rsidRDefault="00EB5EBC" w:rsidP="00EB5EBC">
      <w:pPr>
        <w:rPr>
          <w:sz w:val="20"/>
          <w:szCs w:val="20"/>
          <w:lang w:val="es-AR"/>
        </w:rPr>
      </w:pPr>
    </w:p>
    <w:p w:rsidR="00EB5EBC" w:rsidRDefault="00EB5EBC" w:rsidP="00EB5EBC">
      <w:pPr>
        <w:spacing w:before="40" w:after="40" w:line="259" w:lineRule="auto"/>
        <w:jc w:val="center"/>
        <w:rPr>
          <w:sz w:val="20"/>
          <w:szCs w:val="20"/>
          <w:lang w:val="es-AR"/>
        </w:rPr>
      </w:pPr>
    </w:p>
    <w:p w:rsidR="00EB5EBC" w:rsidRDefault="00EB5EBC" w:rsidP="00EB5EBC">
      <w:pPr>
        <w:spacing w:before="40" w:after="40" w:line="259" w:lineRule="auto"/>
        <w:jc w:val="center"/>
        <w:rPr>
          <w:sz w:val="20"/>
          <w:szCs w:val="20"/>
          <w:lang w:val="es-AR"/>
        </w:rPr>
      </w:pPr>
    </w:p>
    <w:p w:rsidR="00EB5EBC" w:rsidRDefault="00EB5EBC" w:rsidP="00EB5EBC">
      <w:pPr>
        <w:spacing w:before="40" w:after="40" w:line="259" w:lineRule="auto"/>
        <w:ind w:left="-720"/>
        <w:rPr>
          <w:rFonts w:ascii="Arial Narrow" w:hAnsi="Arial Narrow"/>
          <w:sz w:val="20"/>
          <w:szCs w:val="20"/>
          <w:lang w:val="es-AR"/>
        </w:rPr>
      </w:pPr>
      <w:proofErr w:type="spellStart"/>
      <w:r w:rsidRPr="001C0B95">
        <w:rPr>
          <w:rFonts w:ascii="Arial Narrow" w:hAnsi="Arial Narrow"/>
          <w:sz w:val="20"/>
          <w:szCs w:val="20"/>
          <w:lang w:val="es-AR"/>
        </w:rPr>
        <w:t>Projekt</w:t>
      </w:r>
      <w:proofErr w:type="spellEnd"/>
      <w:r w:rsidRPr="001C0B95">
        <w:rPr>
          <w:rFonts w:ascii="Arial Narrow" w:hAnsi="Arial Narrow"/>
          <w:sz w:val="20"/>
          <w:szCs w:val="20"/>
          <w:lang w:val="es-AR"/>
        </w:rPr>
        <w:t xml:space="preserve"> </w:t>
      </w:r>
      <w:proofErr w:type="spellStart"/>
      <w:r w:rsidRPr="001C0B95">
        <w:rPr>
          <w:rFonts w:ascii="Arial Narrow" w:hAnsi="Arial Narrow"/>
          <w:sz w:val="20"/>
          <w:szCs w:val="20"/>
          <w:lang w:val="es-AR"/>
        </w:rPr>
        <w:t>financira</w:t>
      </w:r>
      <w:proofErr w:type="spellEnd"/>
      <w:r w:rsidRPr="001C0B95">
        <w:rPr>
          <w:rFonts w:ascii="Arial Narrow" w:hAnsi="Arial Narrow"/>
          <w:sz w:val="20"/>
          <w:szCs w:val="20"/>
          <w:lang w:val="es-AR"/>
        </w:rPr>
        <w:t xml:space="preserve"> </w:t>
      </w:r>
      <w:proofErr w:type="spellStart"/>
      <w:r w:rsidRPr="001C0B95">
        <w:rPr>
          <w:rFonts w:ascii="Arial Narrow" w:hAnsi="Arial Narrow"/>
          <w:sz w:val="20"/>
          <w:szCs w:val="20"/>
          <w:lang w:val="es-AR"/>
        </w:rPr>
        <w:t>Europska</w:t>
      </w:r>
      <w:proofErr w:type="spellEnd"/>
      <w:r w:rsidRPr="001C0B95">
        <w:rPr>
          <w:rFonts w:ascii="Arial Narrow" w:hAnsi="Arial Narrow"/>
          <w:sz w:val="20"/>
          <w:szCs w:val="20"/>
          <w:lang w:val="es-AR"/>
        </w:rPr>
        <w:t xml:space="preserve"> </w:t>
      </w:r>
      <w:proofErr w:type="spellStart"/>
      <w:r w:rsidRPr="001C0B95">
        <w:rPr>
          <w:rFonts w:ascii="Arial Narrow" w:hAnsi="Arial Narrow"/>
          <w:sz w:val="20"/>
          <w:szCs w:val="20"/>
          <w:lang w:val="es-AR"/>
        </w:rPr>
        <w:t>unija</w:t>
      </w:r>
      <w:proofErr w:type="spellEnd"/>
      <w:r w:rsidRPr="001C0B95">
        <w:rPr>
          <w:rFonts w:ascii="Arial Narrow" w:hAnsi="Arial Narrow"/>
          <w:sz w:val="20"/>
          <w:szCs w:val="20"/>
          <w:lang w:val="es-AR"/>
        </w:rPr>
        <w:t xml:space="preserve"> </w:t>
      </w:r>
      <w:proofErr w:type="spellStart"/>
      <w:r w:rsidRPr="001C0B95">
        <w:rPr>
          <w:rFonts w:ascii="Arial Narrow" w:hAnsi="Arial Narrow"/>
          <w:sz w:val="20"/>
          <w:szCs w:val="20"/>
          <w:lang w:val="es-AR"/>
        </w:rPr>
        <w:t>iz</w:t>
      </w:r>
      <w:proofErr w:type="spellEnd"/>
      <w:r w:rsidRPr="001C0B95">
        <w:rPr>
          <w:rFonts w:ascii="Arial Narrow" w:hAnsi="Arial Narrow"/>
          <w:sz w:val="20"/>
          <w:szCs w:val="20"/>
          <w:lang w:val="es-AR"/>
        </w:rPr>
        <w:t xml:space="preserve"> </w:t>
      </w:r>
    </w:p>
    <w:p w:rsidR="00F81CD5" w:rsidRPr="00165C78" w:rsidRDefault="00EB5EBC" w:rsidP="005539A4">
      <w:pPr>
        <w:spacing w:before="40" w:after="40" w:line="259" w:lineRule="auto"/>
        <w:ind w:left="-720"/>
        <w:rPr>
          <w:b/>
          <w:bCs/>
          <w:sz w:val="28"/>
          <w:szCs w:val="28"/>
          <w:lang w:val="hr-HR"/>
        </w:rPr>
      </w:pPr>
      <w:proofErr w:type="spellStart"/>
      <w:r w:rsidRPr="001C0B95">
        <w:rPr>
          <w:rFonts w:ascii="Arial Narrow" w:hAnsi="Arial Narrow"/>
          <w:sz w:val="20"/>
          <w:szCs w:val="20"/>
          <w:lang w:val="es-AR"/>
        </w:rPr>
        <w:t>Europskog</w:t>
      </w:r>
      <w:proofErr w:type="spellEnd"/>
      <w:r w:rsidRPr="001C0B95">
        <w:rPr>
          <w:rFonts w:ascii="Arial Narrow" w:hAnsi="Arial Narrow"/>
          <w:sz w:val="20"/>
          <w:szCs w:val="20"/>
          <w:lang w:val="es-AR"/>
        </w:rPr>
        <w:t xml:space="preserve"> fonda za </w:t>
      </w:r>
      <w:proofErr w:type="spellStart"/>
      <w:r w:rsidRPr="001C0B95">
        <w:rPr>
          <w:rFonts w:ascii="Arial Narrow" w:hAnsi="Arial Narrow"/>
          <w:sz w:val="20"/>
          <w:szCs w:val="20"/>
          <w:lang w:val="es-AR"/>
        </w:rPr>
        <w:t>regionalni</w:t>
      </w:r>
      <w:proofErr w:type="spellEnd"/>
      <w:r w:rsidRPr="001C0B95">
        <w:rPr>
          <w:rFonts w:ascii="Arial Narrow" w:hAnsi="Arial Narrow"/>
          <w:sz w:val="20"/>
          <w:szCs w:val="20"/>
          <w:lang w:val="es-AR"/>
        </w:rPr>
        <w:t xml:space="preserve"> razvoj</w:t>
      </w:r>
      <w:r>
        <w:rPr>
          <w:rFonts w:ascii="Arial Narrow" w:hAnsi="Arial Narrow"/>
          <w:sz w:val="20"/>
          <w:szCs w:val="20"/>
          <w:lang w:val="es-AR"/>
        </w:rPr>
        <w:t xml:space="preserve"> </w:t>
      </w:r>
      <w:r w:rsidR="00F81CD5">
        <w:rPr>
          <w:b/>
          <w:bCs/>
          <w:sz w:val="28"/>
          <w:szCs w:val="28"/>
          <w:lang w:val="hr-HR"/>
        </w:rPr>
        <w:br w:type="page"/>
      </w:r>
    </w:p>
    <w:p w:rsidR="00F81CD5" w:rsidRPr="00AB6EE2" w:rsidRDefault="00F81CD5" w:rsidP="00165C78">
      <w:pPr>
        <w:spacing w:before="40" w:after="40" w:line="259" w:lineRule="auto"/>
        <w:jc w:val="center"/>
        <w:rPr>
          <w:b/>
          <w:bCs/>
          <w:sz w:val="20"/>
          <w:szCs w:val="20"/>
          <w:lang w:val="hr-HR"/>
        </w:rPr>
      </w:pPr>
      <w:r w:rsidRPr="00AB6EE2">
        <w:rPr>
          <w:b/>
          <w:bCs/>
          <w:sz w:val="20"/>
          <w:szCs w:val="20"/>
          <w:lang w:val="hr-HR"/>
        </w:rPr>
        <w:lastRenderedPageBreak/>
        <w:t xml:space="preserve">HRVATSKA </w:t>
      </w:r>
    </w:p>
    <w:p w:rsidR="00F81CD5" w:rsidRPr="00AB6EE2" w:rsidRDefault="00F81CD5" w:rsidP="00165C78">
      <w:pPr>
        <w:spacing w:before="40" w:after="40" w:line="259" w:lineRule="auto"/>
        <w:jc w:val="center"/>
        <w:rPr>
          <w:b/>
          <w:bCs/>
          <w:sz w:val="20"/>
          <w:szCs w:val="20"/>
          <w:lang w:val="hr-HR"/>
        </w:rPr>
      </w:pPr>
      <w:r w:rsidRPr="00AB6EE2">
        <w:rPr>
          <w:b/>
          <w:bCs/>
          <w:sz w:val="20"/>
          <w:szCs w:val="20"/>
          <w:lang w:val="hr-HR"/>
        </w:rPr>
        <w:t xml:space="preserve">KOHEZIJSKA POLITIKA 2014. </w:t>
      </w:r>
      <w:r>
        <w:rPr>
          <w:b/>
          <w:bCs/>
          <w:sz w:val="20"/>
          <w:szCs w:val="20"/>
          <w:lang w:val="hr-HR"/>
        </w:rPr>
        <w:t>-</w:t>
      </w:r>
      <w:r w:rsidRPr="00AB6EE2">
        <w:rPr>
          <w:b/>
          <w:bCs/>
          <w:sz w:val="20"/>
          <w:szCs w:val="20"/>
          <w:lang w:val="hr-HR"/>
        </w:rPr>
        <w:t xml:space="preserve"> 2020.</w:t>
      </w:r>
    </w:p>
    <w:p w:rsidR="00F81CD5" w:rsidRPr="00165C78" w:rsidRDefault="00F81CD5" w:rsidP="00165C78">
      <w:pPr>
        <w:spacing w:after="160" w:line="259" w:lineRule="auto"/>
        <w:ind w:left="3540"/>
        <w:jc w:val="center"/>
        <w:rPr>
          <w:sz w:val="20"/>
          <w:szCs w:val="20"/>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4"/>
      </w:tblGrid>
      <w:tr w:rsidR="00F81CD5" w:rsidRPr="00EB5EBC">
        <w:trPr>
          <w:jc w:val="center"/>
        </w:trPr>
        <w:tc>
          <w:tcPr>
            <w:tcW w:w="6674" w:type="dxa"/>
          </w:tcPr>
          <w:p w:rsidR="00F81CD5" w:rsidRPr="00AE6B22" w:rsidRDefault="00F81CD5" w:rsidP="00243953">
            <w:pPr>
              <w:spacing w:line="259" w:lineRule="auto"/>
              <w:jc w:val="center"/>
              <w:rPr>
                <w:b/>
                <w:bCs/>
                <w:sz w:val="24"/>
                <w:szCs w:val="24"/>
                <w:lang w:val="hr-HR"/>
              </w:rPr>
            </w:pPr>
            <w:r w:rsidRPr="00AE6B22">
              <w:rPr>
                <w:b/>
                <w:bCs/>
                <w:sz w:val="24"/>
                <w:szCs w:val="24"/>
                <w:lang w:val="hr-HR"/>
              </w:rPr>
              <w:t xml:space="preserve">Prijedlozi </w:t>
            </w:r>
            <w:r>
              <w:rPr>
                <w:b/>
                <w:bCs/>
                <w:sz w:val="24"/>
                <w:szCs w:val="24"/>
                <w:lang w:val="hr-HR"/>
              </w:rPr>
              <w:t>načina odabira</w:t>
            </w:r>
            <w:r w:rsidRPr="00AE6B22">
              <w:rPr>
                <w:b/>
                <w:bCs/>
                <w:sz w:val="24"/>
                <w:szCs w:val="24"/>
                <w:lang w:val="hr-HR"/>
              </w:rPr>
              <w:t xml:space="preserve"> i kriterija za odabir</w:t>
            </w:r>
          </w:p>
          <w:p w:rsidR="00F81CD5" w:rsidRPr="00AE6B22" w:rsidRDefault="00F81CD5" w:rsidP="00243953">
            <w:pPr>
              <w:spacing w:line="259" w:lineRule="auto"/>
              <w:jc w:val="center"/>
              <w:rPr>
                <w:b/>
                <w:bCs/>
                <w:sz w:val="24"/>
                <w:szCs w:val="24"/>
                <w:lang w:val="hr-HR"/>
              </w:rPr>
            </w:pPr>
            <w:r w:rsidRPr="00AE6B22">
              <w:rPr>
                <w:b/>
                <w:bCs/>
                <w:sz w:val="24"/>
                <w:szCs w:val="24"/>
                <w:lang w:val="hr-HR"/>
              </w:rPr>
              <w:t>teritorija/podru</w:t>
            </w:r>
            <w:r>
              <w:rPr>
                <w:b/>
                <w:bCs/>
                <w:sz w:val="24"/>
                <w:szCs w:val="24"/>
                <w:lang w:val="hr-HR"/>
              </w:rPr>
              <w:t>č</w:t>
            </w:r>
            <w:r w:rsidRPr="00AE6B22">
              <w:rPr>
                <w:b/>
                <w:bCs/>
                <w:sz w:val="24"/>
                <w:szCs w:val="24"/>
                <w:lang w:val="hr-HR"/>
              </w:rPr>
              <w:t xml:space="preserve">ja </w:t>
            </w:r>
            <w:r>
              <w:rPr>
                <w:b/>
                <w:bCs/>
                <w:sz w:val="24"/>
                <w:szCs w:val="24"/>
                <w:lang w:val="hr-HR"/>
              </w:rPr>
              <w:t>za primjenu instrumenata teritorijalnog razvoja</w:t>
            </w:r>
          </w:p>
        </w:tc>
      </w:tr>
    </w:tbl>
    <w:p w:rsidR="00F81CD5" w:rsidRPr="00AB6EE2" w:rsidRDefault="00F81CD5" w:rsidP="00165C78">
      <w:pPr>
        <w:spacing w:before="40" w:after="40" w:line="259" w:lineRule="auto"/>
        <w:jc w:val="center"/>
        <w:rPr>
          <w:b/>
          <w:bCs/>
          <w:u w:val="single"/>
          <w:lang w:val="hr-HR"/>
        </w:rPr>
      </w:pPr>
    </w:p>
    <w:p w:rsidR="00F81CD5" w:rsidRPr="00AB6EE2" w:rsidRDefault="00F81CD5" w:rsidP="00165C78">
      <w:pPr>
        <w:spacing w:before="40" w:after="40" w:line="259" w:lineRule="auto"/>
        <w:jc w:val="center"/>
        <w:rPr>
          <w:b/>
          <w:bCs/>
          <w:u w:val="single"/>
          <w:lang w:val="hr-HR"/>
        </w:rPr>
      </w:pPr>
      <w:r w:rsidRPr="00243953">
        <w:rPr>
          <w:b/>
          <w:bCs/>
          <w:u w:val="single"/>
          <w:lang w:val="hr-HR"/>
        </w:rPr>
        <w:t>ZADATAK 1.3</w:t>
      </w:r>
    </w:p>
    <w:p w:rsidR="00F81CD5" w:rsidRPr="00AB6EE2" w:rsidRDefault="00F81CD5" w:rsidP="00165C78">
      <w:pPr>
        <w:spacing w:before="40" w:after="40" w:line="259" w:lineRule="auto"/>
        <w:jc w:val="center"/>
        <w:rPr>
          <w:b/>
          <w:bCs/>
          <w:sz w:val="28"/>
          <w:szCs w:val="28"/>
          <w:lang w:val="hr-HR"/>
        </w:rPr>
      </w:pPr>
    </w:p>
    <w:p w:rsidR="00F81CD5" w:rsidRDefault="00F81CD5" w:rsidP="00165C78">
      <w:pPr>
        <w:spacing w:before="40" w:after="40" w:line="259" w:lineRule="auto"/>
        <w:jc w:val="center"/>
        <w:rPr>
          <w:b/>
          <w:bCs/>
          <w:sz w:val="28"/>
          <w:szCs w:val="28"/>
          <w:lang w:val="hr-HR"/>
        </w:rPr>
      </w:pPr>
    </w:p>
    <w:p w:rsidR="00F81CD5" w:rsidRDefault="00F81CD5" w:rsidP="00165C78">
      <w:pPr>
        <w:spacing w:before="40" w:after="40" w:line="259" w:lineRule="auto"/>
        <w:jc w:val="center"/>
        <w:rPr>
          <w:b/>
          <w:bCs/>
          <w:sz w:val="28"/>
          <w:szCs w:val="28"/>
          <w:lang w:val="hr-HR"/>
        </w:rPr>
      </w:pPr>
    </w:p>
    <w:p w:rsidR="00F81CD5" w:rsidRPr="00AB6EE2" w:rsidRDefault="00F81CD5" w:rsidP="00165C78">
      <w:pPr>
        <w:spacing w:before="40" w:after="40" w:line="259" w:lineRule="auto"/>
        <w:jc w:val="center"/>
        <w:rPr>
          <w:b/>
          <w:bCs/>
          <w:sz w:val="28"/>
          <w:szCs w:val="28"/>
          <w:lang w:val="hr-HR"/>
        </w:rPr>
      </w:pPr>
    </w:p>
    <w:p w:rsidR="00F81CD5" w:rsidRPr="00AB6EE2" w:rsidRDefault="00F81CD5" w:rsidP="00165C78">
      <w:pPr>
        <w:spacing w:before="40" w:after="40" w:line="259" w:lineRule="auto"/>
        <w:jc w:val="center"/>
        <w:rPr>
          <w:b/>
          <w:bCs/>
          <w:sz w:val="28"/>
          <w:szCs w:val="28"/>
          <w:lang w:val="hr-HR"/>
        </w:rPr>
      </w:pPr>
    </w:p>
    <w:p w:rsidR="00F81CD5" w:rsidRPr="00AB6EE2" w:rsidRDefault="00F81CD5" w:rsidP="00165C78">
      <w:pPr>
        <w:spacing w:before="40" w:after="40" w:line="259" w:lineRule="auto"/>
        <w:jc w:val="center"/>
        <w:rPr>
          <w:b/>
          <w:bCs/>
          <w:sz w:val="32"/>
          <w:szCs w:val="32"/>
          <w:u w:val="single"/>
          <w:lang w:val="hr-HR"/>
        </w:rPr>
      </w:pPr>
      <w:r>
        <w:rPr>
          <w:b/>
          <w:bCs/>
          <w:sz w:val="32"/>
          <w:szCs w:val="32"/>
          <w:u w:val="single"/>
          <w:lang w:val="hr-HR"/>
        </w:rPr>
        <w:t>Sadržaj</w:t>
      </w:r>
    </w:p>
    <w:p w:rsidR="00F81CD5" w:rsidRPr="00AB6EE2" w:rsidRDefault="00F81CD5" w:rsidP="00165C78">
      <w:pPr>
        <w:spacing w:before="40" w:after="40" w:line="259" w:lineRule="auto"/>
        <w:jc w:val="center"/>
        <w:rPr>
          <w:b/>
          <w:bCs/>
          <w:sz w:val="28"/>
          <w:szCs w:val="28"/>
          <w:lang w:val="hr-HR"/>
        </w:rPr>
      </w:pPr>
    </w:p>
    <w:p w:rsidR="00F81CD5" w:rsidRPr="00AB6EE2" w:rsidRDefault="00F81CD5" w:rsidP="00165C78">
      <w:pPr>
        <w:spacing w:before="40" w:after="40" w:line="259" w:lineRule="auto"/>
        <w:jc w:val="center"/>
        <w:rPr>
          <w:b/>
          <w:bCs/>
          <w:sz w:val="28"/>
          <w:szCs w:val="28"/>
          <w:lang w:val="hr-HR"/>
        </w:rPr>
      </w:pPr>
    </w:p>
    <w:p w:rsidR="00F81CD5" w:rsidRPr="00555E8B" w:rsidRDefault="00F81CD5">
      <w:pPr>
        <w:pStyle w:val="TOC1"/>
        <w:tabs>
          <w:tab w:val="left" w:pos="440"/>
          <w:tab w:val="right" w:leader="dot" w:pos="9016"/>
        </w:tabs>
        <w:rPr>
          <w:b/>
          <w:bCs/>
          <w:noProof/>
          <w:lang w:val="en-GB" w:eastAsia="en-GB"/>
        </w:rPr>
      </w:pPr>
      <w:r w:rsidRPr="00ED3067">
        <w:rPr>
          <w:b/>
          <w:bCs/>
          <w:sz w:val="20"/>
          <w:szCs w:val="20"/>
          <w:lang w:val="en-GB"/>
        </w:rPr>
        <w:fldChar w:fldCharType="begin"/>
      </w:r>
      <w:r w:rsidRPr="00ED3067">
        <w:rPr>
          <w:b/>
          <w:bCs/>
          <w:sz w:val="20"/>
          <w:szCs w:val="20"/>
          <w:lang w:val="en-GB"/>
        </w:rPr>
        <w:instrText xml:space="preserve"> TOC \h \z \t "1.3 - Heading 1,1,1.3 - Heading 2,2,1.3 - Heading 3,3" </w:instrText>
      </w:r>
      <w:r w:rsidRPr="00ED3067">
        <w:rPr>
          <w:b/>
          <w:bCs/>
          <w:sz w:val="20"/>
          <w:szCs w:val="20"/>
          <w:lang w:val="en-GB"/>
        </w:rPr>
        <w:fldChar w:fldCharType="separate"/>
      </w:r>
      <w:hyperlink w:anchor="_Toc392764912" w:history="1">
        <w:r w:rsidRPr="00555E8B">
          <w:rPr>
            <w:rStyle w:val="Hyperlink"/>
            <w:b/>
            <w:bCs/>
            <w:noProof/>
            <w:lang w:val="hr-HR"/>
          </w:rPr>
          <w:t>1.</w:t>
        </w:r>
        <w:r w:rsidRPr="00555E8B">
          <w:rPr>
            <w:b/>
            <w:bCs/>
            <w:noProof/>
            <w:lang w:val="en-GB" w:eastAsia="en-GB"/>
          </w:rPr>
          <w:tab/>
        </w:r>
        <w:r w:rsidRPr="00555E8B">
          <w:rPr>
            <w:rStyle w:val="Hyperlink"/>
            <w:b/>
            <w:bCs/>
            <w:noProof/>
            <w:lang w:val="hr-HR"/>
          </w:rPr>
          <w:t>Uvodne informacije</w:t>
        </w:r>
        <w:r w:rsidRPr="00555E8B">
          <w:rPr>
            <w:b/>
            <w:bCs/>
            <w:noProof/>
            <w:webHidden/>
          </w:rPr>
          <w:tab/>
        </w:r>
        <w:r w:rsidRPr="00555E8B">
          <w:rPr>
            <w:b/>
            <w:bCs/>
            <w:noProof/>
            <w:webHidden/>
          </w:rPr>
          <w:fldChar w:fldCharType="begin"/>
        </w:r>
        <w:r w:rsidRPr="00555E8B">
          <w:rPr>
            <w:b/>
            <w:bCs/>
            <w:noProof/>
            <w:webHidden/>
          </w:rPr>
          <w:instrText xml:space="preserve"> PAGEREF _Toc392764912 \h </w:instrText>
        </w:r>
        <w:r w:rsidRPr="00555E8B">
          <w:rPr>
            <w:b/>
            <w:bCs/>
            <w:noProof/>
            <w:webHidden/>
          </w:rPr>
        </w:r>
        <w:r w:rsidRPr="00555E8B">
          <w:rPr>
            <w:b/>
            <w:bCs/>
            <w:noProof/>
            <w:webHidden/>
          </w:rPr>
          <w:fldChar w:fldCharType="separate"/>
        </w:r>
        <w:r w:rsidR="00CB37C6">
          <w:rPr>
            <w:b/>
            <w:bCs/>
            <w:noProof/>
            <w:webHidden/>
          </w:rPr>
          <w:t>3</w:t>
        </w:r>
        <w:r w:rsidRPr="00555E8B">
          <w:rPr>
            <w:b/>
            <w:bCs/>
            <w:noProof/>
            <w:webHidden/>
          </w:rPr>
          <w:fldChar w:fldCharType="end"/>
        </w:r>
      </w:hyperlink>
    </w:p>
    <w:p w:rsidR="00F81CD5" w:rsidRPr="00555E8B" w:rsidRDefault="00D94E52">
      <w:pPr>
        <w:pStyle w:val="TOC1"/>
        <w:tabs>
          <w:tab w:val="left" w:pos="440"/>
          <w:tab w:val="right" w:leader="dot" w:pos="9016"/>
        </w:tabs>
        <w:rPr>
          <w:b/>
          <w:bCs/>
          <w:noProof/>
          <w:lang w:val="en-GB" w:eastAsia="en-GB"/>
        </w:rPr>
      </w:pPr>
      <w:hyperlink w:anchor="_Toc392764913" w:history="1">
        <w:r w:rsidR="00F81CD5" w:rsidRPr="00555E8B">
          <w:rPr>
            <w:rStyle w:val="Hyperlink"/>
            <w:b/>
            <w:bCs/>
            <w:noProof/>
            <w:lang w:val="hr-HR"/>
          </w:rPr>
          <w:t>2.</w:t>
        </w:r>
        <w:r w:rsidR="00F81CD5" w:rsidRPr="00555E8B">
          <w:rPr>
            <w:b/>
            <w:bCs/>
            <w:noProof/>
            <w:lang w:val="en-GB" w:eastAsia="en-GB"/>
          </w:rPr>
          <w:tab/>
        </w:r>
        <w:r w:rsidR="00F81CD5" w:rsidRPr="00555E8B">
          <w:rPr>
            <w:rStyle w:val="Hyperlink"/>
            <w:b/>
            <w:bCs/>
            <w:noProof/>
            <w:lang w:val="hr-HR"/>
          </w:rPr>
          <w:t>Usklađivanje sa zakonodavnim okvirom Kohezijske politike EU-a za 2014. - 2020.</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_Toc392764913 \h </w:instrText>
        </w:r>
        <w:r w:rsidR="00F81CD5" w:rsidRPr="00555E8B">
          <w:rPr>
            <w:b/>
            <w:bCs/>
            <w:noProof/>
            <w:webHidden/>
          </w:rPr>
        </w:r>
        <w:r w:rsidR="00F81CD5" w:rsidRPr="00555E8B">
          <w:rPr>
            <w:b/>
            <w:bCs/>
            <w:noProof/>
            <w:webHidden/>
          </w:rPr>
          <w:fldChar w:fldCharType="separate"/>
        </w:r>
        <w:r w:rsidR="00CB37C6">
          <w:rPr>
            <w:b/>
            <w:bCs/>
            <w:noProof/>
            <w:webHidden/>
          </w:rPr>
          <w:t>4</w:t>
        </w:r>
        <w:r w:rsidR="00F81CD5" w:rsidRPr="00555E8B">
          <w:rPr>
            <w:b/>
            <w:bCs/>
            <w:noProof/>
            <w:webHidden/>
          </w:rPr>
          <w:fldChar w:fldCharType="end"/>
        </w:r>
      </w:hyperlink>
    </w:p>
    <w:p w:rsidR="00F81CD5" w:rsidRPr="00555E8B" w:rsidRDefault="00D94E52">
      <w:pPr>
        <w:pStyle w:val="TOC1"/>
        <w:tabs>
          <w:tab w:val="left" w:pos="440"/>
          <w:tab w:val="right" w:leader="dot" w:pos="9016"/>
        </w:tabs>
        <w:rPr>
          <w:b/>
          <w:bCs/>
          <w:noProof/>
          <w:lang w:val="en-GB" w:eastAsia="en-GB"/>
        </w:rPr>
      </w:pPr>
      <w:hyperlink w:anchor="_Toc392764914" w:history="1">
        <w:r w:rsidR="00F81CD5" w:rsidRPr="00555E8B">
          <w:rPr>
            <w:rStyle w:val="Hyperlink"/>
            <w:b/>
            <w:bCs/>
            <w:noProof/>
            <w:lang w:val="hr-HR"/>
          </w:rPr>
          <w:t>3.</w:t>
        </w:r>
        <w:r w:rsidR="00F81CD5" w:rsidRPr="00555E8B">
          <w:rPr>
            <w:b/>
            <w:bCs/>
            <w:noProof/>
            <w:lang w:val="en-GB" w:eastAsia="en-GB"/>
          </w:rPr>
          <w:tab/>
        </w:r>
        <w:r w:rsidR="00F81CD5" w:rsidRPr="00555E8B">
          <w:rPr>
            <w:rStyle w:val="Hyperlink"/>
            <w:b/>
            <w:bCs/>
            <w:noProof/>
            <w:lang w:val="hr-HR"/>
          </w:rPr>
          <w:t>Prijedlozi kriterija za odabir područja</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_Toc392764914 \h </w:instrText>
        </w:r>
        <w:r w:rsidR="00F81CD5" w:rsidRPr="00555E8B">
          <w:rPr>
            <w:b/>
            <w:bCs/>
            <w:noProof/>
            <w:webHidden/>
          </w:rPr>
        </w:r>
        <w:r w:rsidR="00F81CD5" w:rsidRPr="00555E8B">
          <w:rPr>
            <w:b/>
            <w:bCs/>
            <w:noProof/>
            <w:webHidden/>
          </w:rPr>
          <w:fldChar w:fldCharType="separate"/>
        </w:r>
        <w:r w:rsidR="00CB37C6">
          <w:rPr>
            <w:b/>
            <w:bCs/>
            <w:noProof/>
            <w:webHidden/>
          </w:rPr>
          <w:t>5</w:t>
        </w:r>
        <w:r w:rsidR="00F81CD5" w:rsidRPr="00555E8B">
          <w:rPr>
            <w:b/>
            <w:bCs/>
            <w:noProof/>
            <w:webHidden/>
          </w:rPr>
          <w:fldChar w:fldCharType="end"/>
        </w:r>
      </w:hyperlink>
    </w:p>
    <w:p w:rsidR="00F81CD5" w:rsidRPr="00555E8B" w:rsidRDefault="00D94E52">
      <w:pPr>
        <w:pStyle w:val="TOC2"/>
        <w:tabs>
          <w:tab w:val="right" w:leader="dot" w:pos="9016"/>
        </w:tabs>
        <w:rPr>
          <w:b/>
          <w:bCs/>
          <w:noProof/>
          <w:lang w:val="en-GB" w:eastAsia="en-GB"/>
        </w:rPr>
      </w:pPr>
      <w:hyperlink w:anchor="_Toc392764915" w:history="1">
        <w:r w:rsidR="00F81CD5" w:rsidRPr="00555E8B">
          <w:rPr>
            <w:rStyle w:val="Hyperlink"/>
            <w:b/>
            <w:bCs/>
            <w:noProof/>
            <w:lang w:val="hr-HR"/>
          </w:rPr>
          <w:t>A. Obvezne integrirane intervencije – 'Održivi urbani razvoj'</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_Toc392764915 \h </w:instrText>
        </w:r>
        <w:r w:rsidR="00F81CD5" w:rsidRPr="00555E8B">
          <w:rPr>
            <w:b/>
            <w:bCs/>
            <w:noProof/>
            <w:webHidden/>
          </w:rPr>
        </w:r>
        <w:r w:rsidR="00F81CD5" w:rsidRPr="00555E8B">
          <w:rPr>
            <w:b/>
            <w:bCs/>
            <w:noProof/>
            <w:webHidden/>
          </w:rPr>
          <w:fldChar w:fldCharType="separate"/>
        </w:r>
        <w:r w:rsidR="00CB37C6">
          <w:rPr>
            <w:b/>
            <w:bCs/>
            <w:noProof/>
            <w:webHidden/>
          </w:rPr>
          <w:t>5</w:t>
        </w:r>
        <w:r w:rsidR="00F81CD5" w:rsidRPr="00555E8B">
          <w:rPr>
            <w:b/>
            <w:bCs/>
            <w:noProof/>
            <w:webHidden/>
          </w:rPr>
          <w:fldChar w:fldCharType="end"/>
        </w:r>
      </w:hyperlink>
    </w:p>
    <w:p w:rsidR="00F81CD5" w:rsidRPr="00555E8B" w:rsidRDefault="00D94E52">
      <w:pPr>
        <w:pStyle w:val="TOC3"/>
        <w:tabs>
          <w:tab w:val="right" w:leader="dot" w:pos="9016"/>
        </w:tabs>
        <w:rPr>
          <w:noProof/>
          <w:lang w:val="en-GB" w:eastAsia="en-GB"/>
        </w:rPr>
      </w:pPr>
      <w:hyperlink w:anchor="_Toc392764916" w:history="1">
        <w:r w:rsidR="00F81CD5" w:rsidRPr="00555E8B">
          <w:rPr>
            <w:rStyle w:val="Hyperlink"/>
            <w:noProof/>
          </w:rPr>
          <w:t>A</w:t>
        </w:r>
        <w:r w:rsidR="00F81CD5" w:rsidRPr="00555E8B">
          <w:rPr>
            <w:rStyle w:val="Hyperlink"/>
            <w:noProof/>
            <w:lang w:val="hr-HR"/>
          </w:rPr>
          <w:t>.1 Prijedlozi kriterija za odabir područja u kojima će se provoditi intervencije unutar 'Održivog urbanog razvoja'</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_Toc392764916 \h </w:instrText>
        </w:r>
        <w:r w:rsidR="00F81CD5" w:rsidRPr="00555E8B">
          <w:rPr>
            <w:noProof/>
            <w:webHidden/>
          </w:rPr>
        </w:r>
        <w:r w:rsidR="00F81CD5" w:rsidRPr="00555E8B">
          <w:rPr>
            <w:noProof/>
            <w:webHidden/>
          </w:rPr>
          <w:fldChar w:fldCharType="separate"/>
        </w:r>
        <w:r w:rsidR="00CB37C6">
          <w:rPr>
            <w:noProof/>
            <w:webHidden/>
          </w:rPr>
          <w:t>5</w:t>
        </w:r>
        <w:r w:rsidR="00F81CD5" w:rsidRPr="00555E8B">
          <w:rPr>
            <w:noProof/>
            <w:webHidden/>
          </w:rPr>
          <w:fldChar w:fldCharType="end"/>
        </w:r>
      </w:hyperlink>
    </w:p>
    <w:p w:rsidR="00F81CD5" w:rsidRPr="00555E8B" w:rsidRDefault="00D94E52">
      <w:pPr>
        <w:pStyle w:val="TOC3"/>
        <w:tabs>
          <w:tab w:val="right" w:leader="dot" w:pos="9016"/>
        </w:tabs>
        <w:rPr>
          <w:noProof/>
          <w:lang w:val="en-GB" w:eastAsia="en-GB"/>
        </w:rPr>
      </w:pPr>
      <w:hyperlink w:anchor="_Toc392764917" w:history="1">
        <w:r w:rsidR="00F81CD5" w:rsidRPr="00555E8B">
          <w:rPr>
            <w:rStyle w:val="Hyperlink"/>
            <w:noProof/>
          </w:rPr>
          <w:t>A</w:t>
        </w:r>
        <w:r w:rsidR="00F81CD5" w:rsidRPr="00555E8B">
          <w:rPr>
            <w:rStyle w:val="Hyperlink"/>
            <w:noProof/>
            <w:lang w:val="hr-HR"/>
          </w:rPr>
          <w:t>.2 Mogućnosti smanjivanja opsega integriranih teritorijalnih ulaganja u slučaju dodjele ograničenih sredstava</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_Toc392764917 \h </w:instrText>
        </w:r>
        <w:r w:rsidR="00F81CD5" w:rsidRPr="00555E8B">
          <w:rPr>
            <w:noProof/>
            <w:webHidden/>
          </w:rPr>
        </w:r>
        <w:r w:rsidR="00F81CD5" w:rsidRPr="00555E8B">
          <w:rPr>
            <w:noProof/>
            <w:webHidden/>
          </w:rPr>
          <w:fldChar w:fldCharType="separate"/>
        </w:r>
        <w:r w:rsidR="00CB37C6">
          <w:rPr>
            <w:noProof/>
            <w:webHidden/>
          </w:rPr>
          <w:t>7</w:t>
        </w:r>
        <w:r w:rsidR="00F81CD5" w:rsidRPr="00555E8B">
          <w:rPr>
            <w:noProof/>
            <w:webHidden/>
          </w:rPr>
          <w:fldChar w:fldCharType="end"/>
        </w:r>
      </w:hyperlink>
    </w:p>
    <w:p w:rsidR="00F81CD5" w:rsidRPr="00555E8B" w:rsidRDefault="00D94E52">
      <w:pPr>
        <w:pStyle w:val="TOC3"/>
        <w:tabs>
          <w:tab w:val="right" w:leader="dot" w:pos="9016"/>
        </w:tabs>
        <w:rPr>
          <w:noProof/>
          <w:lang w:val="en-GB" w:eastAsia="en-GB"/>
        </w:rPr>
      </w:pPr>
      <w:hyperlink w:anchor="_Toc392764918" w:history="1">
        <w:r w:rsidR="00F81CD5" w:rsidRPr="00555E8B">
          <w:rPr>
            <w:rStyle w:val="Hyperlink"/>
            <w:noProof/>
            <w:lang w:val="hr-HR"/>
          </w:rPr>
          <w:t>A.3 – Moguća rješenja za povezivanje procesa odobravanja strategija urbanog razvoja i/ili 'Akcijskih planova za integrirana teritorijalna ulaganja' s procesom odabira područja</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_Toc392764918 \h </w:instrText>
        </w:r>
        <w:r w:rsidR="00F81CD5" w:rsidRPr="00555E8B">
          <w:rPr>
            <w:noProof/>
            <w:webHidden/>
          </w:rPr>
        </w:r>
        <w:r w:rsidR="00F81CD5" w:rsidRPr="00555E8B">
          <w:rPr>
            <w:noProof/>
            <w:webHidden/>
          </w:rPr>
          <w:fldChar w:fldCharType="separate"/>
        </w:r>
        <w:r w:rsidR="00CB37C6">
          <w:rPr>
            <w:noProof/>
            <w:webHidden/>
          </w:rPr>
          <w:t>9</w:t>
        </w:r>
        <w:r w:rsidR="00F81CD5" w:rsidRPr="00555E8B">
          <w:rPr>
            <w:noProof/>
            <w:webHidden/>
          </w:rPr>
          <w:fldChar w:fldCharType="end"/>
        </w:r>
      </w:hyperlink>
    </w:p>
    <w:p w:rsidR="00F81CD5" w:rsidRPr="00555E8B" w:rsidRDefault="00D94E52">
      <w:pPr>
        <w:pStyle w:val="TOC2"/>
        <w:tabs>
          <w:tab w:val="right" w:leader="dot" w:pos="9016"/>
        </w:tabs>
        <w:rPr>
          <w:b/>
          <w:bCs/>
          <w:noProof/>
          <w:lang w:val="en-GB" w:eastAsia="en-GB"/>
        </w:rPr>
      </w:pPr>
      <w:hyperlink w:anchor="_Toc392764919" w:history="1">
        <w:r w:rsidR="00F81CD5" w:rsidRPr="00555E8B">
          <w:rPr>
            <w:rStyle w:val="Hyperlink"/>
            <w:b/>
            <w:bCs/>
            <w:noProof/>
            <w:lang w:val="hr-HR"/>
          </w:rPr>
          <w:t>B. Neobvezne integrirane intervencije</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_Toc392764919 \h </w:instrText>
        </w:r>
        <w:r w:rsidR="00F81CD5" w:rsidRPr="00555E8B">
          <w:rPr>
            <w:b/>
            <w:bCs/>
            <w:noProof/>
            <w:webHidden/>
          </w:rPr>
        </w:r>
        <w:r w:rsidR="00F81CD5" w:rsidRPr="00555E8B">
          <w:rPr>
            <w:b/>
            <w:bCs/>
            <w:noProof/>
            <w:webHidden/>
          </w:rPr>
          <w:fldChar w:fldCharType="separate"/>
        </w:r>
        <w:r w:rsidR="00CB37C6">
          <w:rPr>
            <w:b/>
            <w:bCs/>
            <w:noProof/>
            <w:webHidden/>
          </w:rPr>
          <w:t>10</w:t>
        </w:r>
        <w:r w:rsidR="00F81CD5" w:rsidRPr="00555E8B">
          <w:rPr>
            <w:b/>
            <w:bCs/>
            <w:noProof/>
            <w:webHidden/>
          </w:rPr>
          <w:fldChar w:fldCharType="end"/>
        </w:r>
      </w:hyperlink>
    </w:p>
    <w:p w:rsidR="00F81CD5" w:rsidRPr="00555E8B" w:rsidRDefault="00D94E52">
      <w:pPr>
        <w:pStyle w:val="TOC3"/>
        <w:tabs>
          <w:tab w:val="right" w:leader="dot" w:pos="9016"/>
        </w:tabs>
        <w:rPr>
          <w:noProof/>
          <w:lang w:val="en-GB" w:eastAsia="en-GB"/>
        </w:rPr>
      </w:pPr>
      <w:hyperlink w:anchor="_Toc392764920" w:history="1">
        <w:r w:rsidR="00F81CD5" w:rsidRPr="00555E8B">
          <w:rPr>
            <w:rStyle w:val="Hyperlink"/>
            <w:noProof/>
            <w:lang w:val="hr-HR"/>
          </w:rPr>
          <w:t>B.1 Predloženi kriteriji za odabir područja izloženih trajnim prirodnim ili demografskim teškoćama</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_Toc392764920 \h </w:instrText>
        </w:r>
        <w:r w:rsidR="00F81CD5" w:rsidRPr="00555E8B">
          <w:rPr>
            <w:noProof/>
            <w:webHidden/>
          </w:rPr>
        </w:r>
        <w:r w:rsidR="00F81CD5" w:rsidRPr="00555E8B">
          <w:rPr>
            <w:noProof/>
            <w:webHidden/>
          </w:rPr>
          <w:fldChar w:fldCharType="separate"/>
        </w:r>
        <w:r w:rsidR="00CB37C6">
          <w:rPr>
            <w:noProof/>
            <w:webHidden/>
          </w:rPr>
          <w:t>11</w:t>
        </w:r>
        <w:r w:rsidR="00F81CD5" w:rsidRPr="00555E8B">
          <w:rPr>
            <w:noProof/>
            <w:webHidden/>
          </w:rPr>
          <w:fldChar w:fldCharType="end"/>
        </w:r>
      </w:hyperlink>
    </w:p>
    <w:p w:rsidR="00F81CD5" w:rsidRPr="00555E8B" w:rsidRDefault="00D94E52">
      <w:pPr>
        <w:pStyle w:val="TOC3"/>
        <w:tabs>
          <w:tab w:val="right" w:leader="dot" w:pos="9016"/>
        </w:tabs>
        <w:rPr>
          <w:noProof/>
          <w:lang w:val="en-GB" w:eastAsia="en-GB"/>
        </w:rPr>
      </w:pPr>
      <w:hyperlink w:anchor="_Toc392764921" w:history="1">
        <w:r w:rsidR="00F81CD5" w:rsidRPr="00555E8B">
          <w:rPr>
            <w:rStyle w:val="Hyperlink"/>
            <w:noProof/>
            <w:lang w:val="hr-HR"/>
          </w:rPr>
          <w:t>B.2 Područja koja su najviše zahvaćena siromaštvom ili ciljne skupine izložene najvećem riziku od diskriminacije ili socijalne isključenosti, s posebnim naglaskom na marginalizirane zajednice, osobe s invaliditetom, dugotrajno nezaposlene osobe i mlade osobe koje nisu zaposlene, ne obrazuju se niti se osposobljavaju</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_Toc392764921 \h </w:instrText>
        </w:r>
        <w:r w:rsidR="00F81CD5" w:rsidRPr="00555E8B">
          <w:rPr>
            <w:noProof/>
            <w:webHidden/>
          </w:rPr>
        </w:r>
        <w:r w:rsidR="00F81CD5" w:rsidRPr="00555E8B">
          <w:rPr>
            <w:noProof/>
            <w:webHidden/>
          </w:rPr>
          <w:fldChar w:fldCharType="separate"/>
        </w:r>
        <w:r w:rsidR="00CB37C6">
          <w:rPr>
            <w:noProof/>
            <w:webHidden/>
          </w:rPr>
          <w:t>13</w:t>
        </w:r>
        <w:r w:rsidR="00F81CD5" w:rsidRPr="00555E8B">
          <w:rPr>
            <w:noProof/>
            <w:webHidden/>
          </w:rPr>
          <w:fldChar w:fldCharType="end"/>
        </w:r>
      </w:hyperlink>
    </w:p>
    <w:p w:rsidR="00F81CD5" w:rsidRPr="00555E8B" w:rsidRDefault="00D94E52">
      <w:pPr>
        <w:pStyle w:val="TOC3"/>
        <w:tabs>
          <w:tab w:val="right" w:leader="dot" w:pos="9016"/>
        </w:tabs>
        <w:rPr>
          <w:noProof/>
          <w:lang w:val="en-GB" w:eastAsia="en-GB"/>
        </w:rPr>
      </w:pPr>
      <w:hyperlink w:anchor="_Toc392764922" w:history="1">
        <w:r w:rsidR="00F81CD5" w:rsidRPr="00555E8B">
          <w:rPr>
            <w:rStyle w:val="Hyperlink"/>
            <w:noProof/>
            <w:lang w:val="hr-HR"/>
          </w:rPr>
          <w:t>B.3 Područja u kojima se primjenjuje pristup 'Lokalnog razvoja pod vodstvom zajednice' (CLLD)</w:t>
        </w:r>
        <w:r w:rsidR="00F81CD5" w:rsidRPr="00555E8B">
          <w:rPr>
            <w:noProof/>
            <w:webHidden/>
          </w:rPr>
          <w:tab/>
        </w:r>
        <w:r w:rsidR="00F81CD5" w:rsidRPr="00555E8B">
          <w:rPr>
            <w:noProof/>
            <w:webHidden/>
          </w:rPr>
          <w:fldChar w:fldCharType="begin"/>
        </w:r>
        <w:r w:rsidR="00F81CD5" w:rsidRPr="00555E8B">
          <w:rPr>
            <w:noProof/>
            <w:webHidden/>
          </w:rPr>
          <w:instrText xml:space="preserve"> PAGEREF _Toc392764922 \h </w:instrText>
        </w:r>
        <w:r w:rsidR="00F81CD5" w:rsidRPr="00555E8B">
          <w:rPr>
            <w:noProof/>
            <w:webHidden/>
          </w:rPr>
        </w:r>
        <w:r w:rsidR="00F81CD5" w:rsidRPr="00555E8B">
          <w:rPr>
            <w:noProof/>
            <w:webHidden/>
          </w:rPr>
          <w:fldChar w:fldCharType="separate"/>
        </w:r>
        <w:r w:rsidR="00CB37C6">
          <w:rPr>
            <w:noProof/>
            <w:webHidden/>
          </w:rPr>
          <w:t>14</w:t>
        </w:r>
        <w:r w:rsidR="00F81CD5" w:rsidRPr="00555E8B">
          <w:rPr>
            <w:noProof/>
            <w:webHidden/>
          </w:rPr>
          <w:fldChar w:fldCharType="end"/>
        </w:r>
      </w:hyperlink>
    </w:p>
    <w:p w:rsidR="00F81CD5" w:rsidRPr="00555E8B" w:rsidRDefault="00D94E52">
      <w:pPr>
        <w:pStyle w:val="TOC1"/>
        <w:tabs>
          <w:tab w:val="left" w:pos="440"/>
          <w:tab w:val="right" w:leader="dot" w:pos="9016"/>
        </w:tabs>
        <w:rPr>
          <w:b/>
          <w:bCs/>
          <w:noProof/>
          <w:lang w:val="en-GB" w:eastAsia="en-GB"/>
        </w:rPr>
      </w:pPr>
      <w:hyperlink w:anchor="_Toc392764923" w:history="1">
        <w:r w:rsidR="00F81CD5" w:rsidRPr="00555E8B">
          <w:rPr>
            <w:rStyle w:val="Hyperlink"/>
            <w:b/>
            <w:bCs/>
            <w:noProof/>
            <w:lang w:val="hr-HR"/>
          </w:rPr>
          <w:t>4.</w:t>
        </w:r>
        <w:r w:rsidR="00F81CD5" w:rsidRPr="00555E8B">
          <w:rPr>
            <w:b/>
            <w:bCs/>
            <w:noProof/>
            <w:lang w:val="en-GB" w:eastAsia="en-GB"/>
          </w:rPr>
          <w:tab/>
        </w:r>
        <w:r w:rsidR="00F81CD5" w:rsidRPr="00555E8B">
          <w:rPr>
            <w:rStyle w:val="Hyperlink"/>
            <w:b/>
            <w:bCs/>
            <w:noProof/>
            <w:lang w:val="hr-HR"/>
          </w:rPr>
          <w:t>Prijedlozi načina odabira područja</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_Toc392764923 \h </w:instrText>
        </w:r>
        <w:r w:rsidR="00F81CD5" w:rsidRPr="00555E8B">
          <w:rPr>
            <w:b/>
            <w:bCs/>
            <w:noProof/>
            <w:webHidden/>
          </w:rPr>
        </w:r>
        <w:r w:rsidR="00F81CD5" w:rsidRPr="00555E8B">
          <w:rPr>
            <w:b/>
            <w:bCs/>
            <w:noProof/>
            <w:webHidden/>
          </w:rPr>
          <w:fldChar w:fldCharType="separate"/>
        </w:r>
        <w:r w:rsidR="00CB37C6">
          <w:rPr>
            <w:b/>
            <w:bCs/>
            <w:noProof/>
            <w:webHidden/>
          </w:rPr>
          <w:t>18</w:t>
        </w:r>
        <w:r w:rsidR="00F81CD5" w:rsidRPr="00555E8B">
          <w:rPr>
            <w:b/>
            <w:bCs/>
            <w:noProof/>
            <w:webHidden/>
          </w:rPr>
          <w:fldChar w:fldCharType="end"/>
        </w:r>
      </w:hyperlink>
    </w:p>
    <w:p w:rsidR="00F81CD5" w:rsidRDefault="00D94E52">
      <w:pPr>
        <w:pStyle w:val="TOC1"/>
        <w:tabs>
          <w:tab w:val="left" w:pos="440"/>
          <w:tab w:val="right" w:leader="dot" w:pos="9016"/>
        </w:tabs>
        <w:rPr>
          <w:noProof/>
          <w:lang w:val="en-GB" w:eastAsia="en-GB"/>
        </w:rPr>
      </w:pPr>
      <w:hyperlink w:anchor="_Toc392764925" w:history="1">
        <w:r w:rsidR="00F81CD5" w:rsidRPr="00555E8B">
          <w:rPr>
            <w:rStyle w:val="Hyperlink"/>
            <w:b/>
            <w:bCs/>
            <w:noProof/>
            <w:lang w:val="hr-HR"/>
          </w:rPr>
          <w:t>5.</w:t>
        </w:r>
        <w:r w:rsidR="00F81CD5" w:rsidRPr="00555E8B">
          <w:rPr>
            <w:b/>
            <w:bCs/>
            <w:noProof/>
            <w:lang w:val="en-GB" w:eastAsia="en-GB"/>
          </w:rPr>
          <w:tab/>
        </w:r>
        <w:r w:rsidR="00F81CD5" w:rsidRPr="00555E8B">
          <w:rPr>
            <w:rStyle w:val="Hyperlink"/>
            <w:b/>
            <w:bCs/>
            <w:noProof/>
            <w:lang w:val="hr-HR"/>
          </w:rPr>
          <w:t>Zaključci</w:t>
        </w:r>
        <w:r w:rsidR="00F81CD5" w:rsidRPr="00555E8B">
          <w:rPr>
            <w:b/>
            <w:bCs/>
            <w:noProof/>
            <w:webHidden/>
          </w:rPr>
          <w:tab/>
        </w:r>
        <w:r w:rsidR="00F81CD5" w:rsidRPr="00555E8B">
          <w:rPr>
            <w:b/>
            <w:bCs/>
            <w:noProof/>
            <w:webHidden/>
          </w:rPr>
          <w:fldChar w:fldCharType="begin"/>
        </w:r>
        <w:r w:rsidR="00F81CD5" w:rsidRPr="00555E8B">
          <w:rPr>
            <w:b/>
            <w:bCs/>
            <w:noProof/>
            <w:webHidden/>
          </w:rPr>
          <w:instrText xml:space="preserve"> PAGEREF _Toc392764925 \h </w:instrText>
        </w:r>
        <w:r w:rsidR="00F81CD5" w:rsidRPr="00555E8B">
          <w:rPr>
            <w:b/>
            <w:bCs/>
            <w:noProof/>
            <w:webHidden/>
          </w:rPr>
        </w:r>
        <w:r w:rsidR="00F81CD5" w:rsidRPr="00555E8B">
          <w:rPr>
            <w:b/>
            <w:bCs/>
            <w:noProof/>
            <w:webHidden/>
          </w:rPr>
          <w:fldChar w:fldCharType="separate"/>
        </w:r>
        <w:r w:rsidR="00CB37C6">
          <w:rPr>
            <w:b/>
            <w:bCs/>
            <w:noProof/>
            <w:webHidden/>
          </w:rPr>
          <w:t>19</w:t>
        </w:r>
        <w:r w:rsidR="00F81CD5" w:rsidRPr="00555E8B">
          <w:rPr>
            <w:b/>
            <w:bCs/>
            <w:noProof/>
            <w:webHidden/>
          </w:rPr>
          <w:fldChar w:fldCharType="end"/>
        </w:r>
      </w:hyperlink>
    </w:p>
    <w:p w:rsidR="00F81CD5" w:rsidRDefault="00F81CD5" w:rsidP="00165C78">
      <w:pPr>
        <w:spacing w:after="160" w:line="259" w:lineRule="auto"/>
        <w:rPr>
          <w:b/>
          <w:bCs/>
          <w:sz w:val="20"/>
          <w:szCs w:val="20"/>
          <w:lang w:val="en-GB"/>
        </w:rPr>
      </w:pPr>
      <w:r w:rsidRPr="00ED3067">
        <w:rPr>
          <w:b/>
          <w:bCs/>
          <w:sz w:val="20"/>
          <w:szCs w:val="20"/>
          <w:lang w:val="en-GB"/>
        </w:rPr>
        <w:fldChar w:fldCharType="end"/>
      </w:r>
    </w:p>
    <w:p w:rsidR="00F81CD5" w:rsidRDefault="00F81CD5" w:rsidP="00165C78">
      <w:pPr>
        <w:spacing w:after="160" w:line="259" w:lineRule="auto"/>
        <w:rPr>
          <w:b/>
          <w:bCs/>
          <w:sz w:val="20"/>
          <w:szCs w:val="20"/>
          <w:lang w:val="en-GB"/>
        </w:rPr>
      </w:pPr>
    </w:p>
    <w:p w:rsidR="00F81CD5" w:rsidRPr="00DD73FB" w:rsidRDefault="00F81CD5" w:rsidP="00165C78">
      <w:pPr>
        <w:spacing w:after="160" w:line="259" w:lineRule="auto"/>
        <w:rPr>
          <w:b/>
          <w:bCs/>
          <w:lang w:val="en-GB"/>
        </w:rPr>
      </w:pPr>
    </w:p>
    <w:p w:rsidR="00F81CD5" w:rsidRPr="00AB6EE2" w:rsidRDefault="00F81CD5" w:rsidP="00FF1E87">
      <w:pPr>
        <w:pStyle w:val="13-Heading1"/>
        <w:numPr>
          <w:ilvl w:val="0"/>
          <w:numId w:val="47"/>
        </w:numPr>
        <w:spacing w:before="40" w:after="40" w:line="300" w:lineRule="auto"/>
        <w:rPr>
          <w:lang w:val="hr-HR"/>
        </w:rPr>
      </w:pPr>
      <w:bookmarkStart w:id="1" w:name="_Toc392764912"/>
      <w:r>
        <w:rPr>
          <w:lang w:val="hr-HR"/>
        </w:rPr>
        <w:t>Uvodne informacije</w:t>
      </w:r>
      <w:bookmarkEnd w:id="1"/>
    </w:p>
    <w:p w:rsidR="00F81CD5" w:rsidRPr="005A6595" w:rsidRDefault="00F81CD5" w:rsidP="00FF1E87">
      <w:pPr>
        <w:tabs>
          <w:tab w:val="left" w:pos="9637"/>
        </w:tabs>
        <w:spacing w:before="40" w:after="40" w:line="300" w:lineRule="auto"/>
        <w:ind w:right="-46"/>
        <w:jc w:val="both"/>
        <w:rPr>
          <w:lang w:val="hr-HR"/>
        </w:rPr>
      </w:pPr>
      <w:r>
        <w:rPr>
          <w:lang w:val="hr-HR"/>
        </w:rPr>
        <w:t>Ovaj dokument</w:t>
      </w:r>
      <w:r w:rsidRPr="00F7799F">
        <w:rPr>
          <w:lang w:val="hr-HR"/>
        </w:rPr>
        <w:t xml:space="preserve"> izradili</w:t>
      </w:r>
      <w:r>
        <w:rPr>
          <w:lang w:val="hr-HR"/>
        </w:rPr>
        <w:t xml:space="preserve"> </w:t>
      </w:r>
      <w:r w:rsidRPr="00F7799F">
        <w:rPr>
          <w:lang w:val="hr-HR"/>
        </w:rPr>
        <w:t xml:space="preserve">su </w:t>
      </w:r>
      <w:r>
        <w:rPr>
          <w:lang w:val="hr-HR"/>
        </w:rPr>
        <w:t>stručnjaci</w:t>
      </w:r>
      <w:r w:rsidRPr="00F7799F">
        <w:rPr>
          <w:lang w:val="hr-HR"/>
        </w:rPr>
        <w:t xml:space="preserve"> </w:t>
      </w:r>
      <w:r>
        <w:rPr>
          <w:lang w:val="hr-HR"/>
        </w:rPr>
        <w:t>poduzeća</w:t>
      </w:r>
      <w:r w:rsidRPr="00F7799F">
        <w:rPr>
          <w:lang w:val="hr-HR"/>
        </w:rPr>
        <w:t xml:space="preserve"> </w:t>
      </w:r>
      <w:proofErr w:type="spellStart"/>
      <w:r w:rsidRPr="00F7799F">
        <w:rPr>
          <w:lang w:val="hr-HR"/>
        </w:rPr>
        <w:t>Transtec</w:t>
      </w:r>
      <w:proofErr w:type="spellEnd"/>
      <w:r w:rsidRPr="00F7799F">
        <w:rPr>
          <w:lang w:val="hr-HR"/>
        </w:rPr>
        <w:t xml:space="preserve"> </w:t>
      </w:r>
      <w:r>
        <w:rPr>
          <w:lang w:val="hr-HR"/>
        </w:rPr>
        <w:t>Project Management i</w:t>
      </w:r>
      <w:r w:rsidRPr="00F7799F">
        <w:rPr>
          <w:lang w:val="hr-HR"/>
        </w:rPr>
        <w:t xml:space="preserve"> HCL </w:t>
      </w:r>
      <w:proofErr w:type="spellStart"/>
      <w:r>
        <w:rPr>
          <w:lang w:val="hr-HR"/>
        </w:rPr>
        <w:t>Consultants</w:t>
      </w:r>
      <w:proofErr w:type="spellEnd"/>
      <w:r>
        <w:rPr>
          <w:lang w:val="hr-HR"/>
        </w:rPr>
        <w:t xml:space="preserve"> </w:t>
      </w:r>
      <w:proofErr w:type="spellStart"/>
      <w:r>
        <w:rPr>
          <w:lang w:val="hr-HR"/>
        </w:rPr>
        <w:t>Ltd</w:t>
      </w:r>
      <w:proofErr w:type="spellEnd"/>
      <w:r>
        <w:rPr>
          <w:lang w:val="hr-HR"/>
        </w:rPr>
        <w:t xml:space="preserve"> </w:t>
      </w:r>
      <w:r w:rsidRPr="00F7799F">
        <w:rPr>
          <w:lang w:val="hr-HR"/>
        </w:rPr>
        <w:t>za Ministarstvo regionalnog</w:t>
      </w:r>
      <w:r>
        <w:rPr>
          <w:lang w:val="hr-HR"/>
        </w:rPr>
        <w:t>a</w:t>
      </w:r>
      <w:r w:rsidRPr="00F7799F">
        <w:rPr>
          <w:lang w:val="hr-HR"/>
        </w:rPr>
        <w:t xml:space="preserve"> razvoja i fondova Europske unije (M</w:t>
      </w:r>
      <w:r>
        <w:rPr>
          <w:lang w:val="hr-HR"/>
        </w:rPr>
        <w:t>RRFEU</w:t>
      </w:r>
      <w:r w:rsidRPr="00F7799F">
        <w:rPr>
          <w:lang w:val="hr-HR"/>
        </w:rPr>
        <w:t xml:space="preserve">), uz financijsku potporu Europske unije u okviru projekta </w:t>
      </w:r>
      <w:r w:rsidRPr="00F7799F">
        <w:rPr>
          <w:b/>
          <w:bCs/>
          <w:lang w:val="hr-HR"/>
        </w:rPr>
        <w:t xml:space="preserve">Potpora jačanju regionalne i teritorijalne dimenzije u programskim dokumentima za </w:t>
      </w:r>
      <w:r>
        <w:rPr>
          <w:b/>
          <w:bCs/>
          <w:lang w:val="hr-HR"/>
        </w:rPr>
        <w:t xml:space="preserve">EU </w:t>
      </w:r>
      <w:r w:rsidRPr="00F7799F">
        <w:rPr>
          <w:b/>
          <w:bCs/>
          <w:lang w:val="hr-HR"/>
        </w:rPr>
        <w:t>fondove 2014</w:t>
      </w:r>
      <w:r>
        <w:rPr>
          <w:b/>
          <w:bCs/>
          <w:lang w:val="hr-HR"/>
        </w:rPr>
        <w:t xml:space="preserve"> </w:t>
      </w:r>
      <w:r w:rsidRPr="00F7799F">
        <w:rPr>
          <w:b/>
          <w:bCs/>
          <w:lang w:val="hr-HR"/>
        </w:rPr>
        <w:t>-</w:t>
      </w:r>
      <w:r>
        <w:rPr>
          <w:b/>
          <w:bCs/>
          <w:lang w:val="hr-HR"/>
        </w:rPr>
        <w:t xml:space="preserve"> </w:t>
      </w:r>
      <w:r w:rsidRPr="00F7799F">
        <w:rPr>
          <w:b/>
          <w:bCs/>
          <w:lang w:val="hr-HR"/>
        </w:rPr>
        <w:t>2020.</w:t>
      </w:r>
      <w:r>
        <w:rPr>
          <w:b/>
          <w:bCs/>
          <w:lang w:val="hr-HR"/>
        </w:rPr>
        <w:t xml:space="preserve"> </w:t>
      </w:r>
      <w:r>
        <w:rPr>
          <w:lang w:val="hr-HR"/>
        </w:rPr>
        <w:t xml:space="preserve">Dokument je </w:t>
      </w:r>
      <w:r w:rsidRPr="00052537">
        <w:rPr>
          <w:lang w:val="hr-HR"/>
        </w:rPr>
        <w:t xml:space="preserve">jedan od rezultata navedenog </w:t>
      </w:r>
      <w:r>
        <w:rPr>
          <w:lang w:val="hr-HR"/>
        </w:rPr>
        <w:t xml:space="preserve">projekta, čiji je cilj razraditi mogućnosti uključivanja teritorijalne dimenzije u programske dokumente Republike Hrvatske za Europske strukturne i investicijske (ESI) fondove u financijskoj perspektivi 2014. - 2020. </w:t>
      </w:r>
    </w:p>
    <w:p w:rsidR="00F81CD5" w:rsidRPr="00AB6EE2" w:rsidRDefault="00F81CD5" w:rsidP="00FF1E87">
      <w:pPr>
        <w:spacing w:before="40" w:after="40" w:line="300" w:lineRule="auto"/>
        <w:ind w:right="-46"/>
        <w:jc w:val="both"/>
        <w:rPr>
          <w:lang w:val="hr-HR"/>
        </w:rPr>
      </w:pPr>
      <w:r>
        <w:rPr>
          <w:lang w:val="hr-HR"/>
        </w:rPr>
        <w:t>Prilikom odabira područja za primjenu teritorijalnih pristupa u sklopu Kohezijske politike EU-a za razdoblje 2014. - 2020., Republika Hrvatska mora uzeti u obzir:</w:t>
      </w:r>
      <w:r w:rsidRPr="00896A36">
        <w:rPr>
          <w:lang w:val="hr-HR"/>
        </w:rPr>
        <w:t xml:space="preserve"> </w:t>
      </w:r>
    </w:p>
    <w:p w:rsidR="00F81CD5" w:rsidRPr="00AB6EE2" w:rsidRDefault="00F81CD5" w:rsidP="00FF1E87">
      <w:pPr>
        <w:pStyle w:val="ListParagraph1"/>
        <w:numPr>
          <w:ilvl w:val="0"/>
          <w:numId w:val="6"/>
        </w:numPr>
        <w:spacing w:before="40" w:after="40" w:line="300" w:lineRule="auto"/>
        <w:ind w:left="357" w:right="-46" w:hanging="357"/>
        <w:jc w:val="both"/>
        <w:rPr>
          <w:lang w:val="hr-HR"/>
        </w:rPr>
      </w:pPr>
      <w:r>
        <w:rPr>
          <w:lang w:val="hr-HR"/>
        </w:rPr>
        <w:t>zakonodavni okvir Kohezijske politike</w:t>
      </w:r>
      <w:r w:rsidRPr="00AB6EE2">
        <w:rPr>
          <w:lang w:val="hr-HR"/>
        </w:rPr>
        <w:t xml:space="preserve"> </w:t>
      </w:r>
      <w:r>
        <w:rPr>
          <w:lang w:val="hr-HR"/>
        </w:rPr>
        <w:t>Europske unije za razdoblje</w:t>
      </w:r>
      <w:r w:rsidRPr="00AB6EE2">
        <w:rPr>
          <w:lang w:val="hr-HR"/>
        </w:rPr>
        <w:t xml:space="preserve"> 2014</w:t>
      </w:r>
      <w:r>
        <w:rPr>
          <w:lang w:val="hr-HR"/>
        </w:rPr>
        <w:t xml:space="preserve">. – </w:t>
      </w:r>
      <w:r w:rsidRPr="00AB6EE2">
        <w:rPr>
          <w:lang w:val="hr-HR"/>
        </w:rPr>
        <w:t>2020</w:t>
      </w:r>
      <w:r>
        <w:rPr>
          <w:lang w:val="hr-HR"/>
        </w:rPr>
        <w:t>. s kojim odabir područja obvezno mora biti usklađen,</w:t>
      </w:r>
    </w:p>
    <w:p w:rsidR="00F81CD5" w:rsidRPr="00AB6EE2" w:rsidRDefault="00F81CD5" w:rsidP="00FF1E87">
      <w:pPr>
        <w:pStyle w:val="ListParagraph1"/>
        <w:numPr>
          <w:ilvl w:val="0"/>
          <w:numId w:val="6"/>
        </w:numPr>
        <w:spacing w:before="40" w:after="40" w:line="300" w:lineRule="auto"/>
        <w:ind w:left="357" w:right="-46" w:hanging="357"/>
        <w:jc w:val="both"/>
        <w:rPr>
          <w:lang w:val="hr-HR"/>
        </w:rPr>
      </w:pPr>
      <w:r>
        <w:rPr>
          <w:lang w:val="hr-HR"/>
        </w:rPr>
        <w:t>stvarne mogućnosti da se kroz odabrane pristupe ostvari značajna dodana vrijednost koja nadilazi osnovne zahtjeve zakonodavnog okvira</w:t>
      </w:r>
      <w:r w:rsidRPr="00AB6EE2">
        <w:rPr>
          <w:lang w:val="hr-HR"/>
        </w:rPr>
        <w:t>.</w:t>
      </w:r>
    </w:p>
    <w:p w:rsidR="00F81CD5" w:rsidRPr="00AB6EE2" w:rsidRDefault="00F81CD5" w:rsidP="00FF1E87">
      <w:pPr>
        <w:spacing w:before="40" w:after="40" w:line="300" w:lineRule="auto"/>
        <w:jc w:val="both"/>
        <w:rPr>
          <w:lang w:val="hr-HR"/>
        </w:rPr>
      </w:pPr>
      <w:r>
        <w:rPr>
          <w:lang w:val="hr-HR"/>
        </w:rPr>
        <w:t>Osim toga Republika Hrvatska, kao nova država članica Europske unije, treba u što većoj mjeri pojednostaviti provedbu Kohezijske politike.</w:t>
      </w:r>
    </w:p>
    <w:p w:rsidR="00F81CD5" w:rsidRDefault="00F81CD5" w:rsidP="00FF1E87">
      <w:pPr>
        <w:spacing w:before="40" w:after="40" w:line="300" w:lineRule="auto"/>
        <w:jc w:val="both"/>
        <w:rPr>
          <w:lang w:val="hr-HR"/>
        </w:rPr>
      </w:pPr>
      <w:r>
        <w:rPr>
          <w:lang w:val="hr-HR"/>
        </w:rPr>
        <w:t>U Republici Hrvatskoj postoji nekoliko sustava izdvajanja područja sa specifičnim razvojnim potrebama</w:t>
      </w:r>
      <w:r w:rsidRPr="00BD4E85">
        <w:rPr>
          <w:lang w:val="hr-HR"/>
        </w:rPr>
        <w:t xml:space="preserve">, </w:t>
      </w:r>
      <w:r>
        <w:rPr>
          <w:lang w:val="hr-HR"/>
        </w:rPr>
        <w:t>koja se</w:t>
      </w:r>
      <w:r w:rsidRPr="00BD4E85">
        <w:rPr>
          <w:lang w:val="hr-HR"/>
        </w:rPr>
        <w:t xml:space="preserve"> u određenoj mjeri </w:t>
      </w:r>
      <w:r>
        <w:rPr>
          <w:lang w:val="hr-HR"/>
        </w:rPr>
        <w:t xml:space="preserve">i </w:t>
      </w:r>
      <w:r w:rsidRPr="00BD4E85">
        <w:rPr>
          <w:lang w:val="hr-HR"/>
        </w:rPr>
        <w:t>preklapaju.</w:t>
      </w:r>
      <w:r>
        <w:rPr>
          <w:lang w:val="hr-HR"/>
        </w:rPr>
        <w:t xml:space="preserve"> Mogući pristupi takvim područjima objašnjeni su u Zadatku 1.2. Među njima je i relativno jednostavan 'horizontalni' pristup, koji podrazumijeva provedbu aktivnosti na čitavom teritoriju, uz određene prilagodbe ovisno o lokaciji provedbe projekta. Horizontalni pristup pruža mogućnost dodjele dodatnih 'bodova' tijekom odabira projekata i/ili moduliranja razine sufinanciranja koje će korisnici morati osigurati za buduće projekte u određenim područjima.</w:t>
      </w:r>
    </w:p>
    <w:p w:rsidR="00F81CD5" w:rsidRDefault="00F81CD5" w:rsidP="00FF1E87">
      <w:pPr>
        <w:spacing w:before="40" w:after="40" w:line="300" w:lineRule="auto"/>
        <w:jc w:val="both"/>
        <w:rPr>
          <w:lang w:val="hr-HR"/>
        </w:rPr>
      </w:pPr>
      <w:r>
        <w:rPr>
          <w:lang w:val="hr-HR"/>
        </w:rPr>
        <w:t xml:space="preserve">Ovaj je dokument prvenstveno usmjeren na odabir područja u kojima se </w:t>
      </w:r>
      <w:r>
        <w:rPr>
          <w:u w:val="single"/>
          <w:lang w:val="hr-HR"/>
        </w:rPr>
        <w:t>mogu primjenjivati</w:t>
      </w:r>
      <w:r w:rsidRPr="006D3025">
        <w:rPr>
          <w:u w:val="single"/>
          <w:lang w:val="hr-HR"/>
        </w:rPr>
        <w:t xml:space="preserve"> </w:t>
      </w:r>
      <w:r w:rsidRPr="008C1025">
        <w:rPr>
          <w:u w:val="single"/>
          <w:lang w:val="hr-HR"/>
        </w:rPr>
        <w:t>integrirani</w:t>
      </w:r>
      <w:r w:rsidRPr="00243953">
        <w:rPr>
          <w:u w:val="single"/>
          <w:lang w:val="hr-HR"/>
        </w:rPr>
        <w:t xml:space="preserve"> pristupi</w:t>
      </w:r>
      <w:r>
        <w:rPr>
          <w:lang w:val="hr-HR"/>
        </w:rPr>
        <w:t xml:space="preserve">, što pretpostavlja zajedničko upravljanje sredstvima iz fondova EU iz različitih prioritetnih osi, a u nekim slučajevima i iz različitih operativnih programa (OP). </w:t>
      </w:r>
    </w:p>
    <w:p w:rsidR="00F81CD5" w:rsidRPr="00AB6EE2" w:rsidRDefault="00F81CD5" w:rsidP="00FF1E87">
      <w:pPr>
        <w:spacing w:before="40" w:after="40" w:line="300" w:lineRule="auto"/>
        <w:jc w:val="both"/>
        <w:rPr>
          <w:lang w:val="hr-HR"/>
        </w:rPr>
      </w:pPr>
    </w:p>
    <w:p w:rsidR="00F81CD5" w:rsidRPr="00AB16C6" w:rsidRDefault="00F81CD5" w:rsidP="00FF1E87">
      <w:pPr>
        <w:spacing w:before="40" w:after="40" w:line="300" w:lineRule="auto"/>
        <w:rPr>
          <w:lang w:val="hr-HR"/>
        </w:rPr>
      </w:pPr>
      <w:r>
        <w:rPr>
          <w:lang w:val="hr-HR"/>
        </w:rPr>
        <w:br w:type="page"/>
      </w:r>
    </w:p>
    <w:p w:rsidR="00F81CD5" w:rsidRPr="006D3025" w:rsidRDefault="00F81CD5" w:rsidP="00FF1E87">
      <w:pPr>
        <w:pStyle w:val="13-Heading1"/>
        <w:numPr>
          <w:ilvl w:val="0"/>
          <w:numId w:val="47"/>
        </w:numPr>
        <w:spacing w:before="40" w:after="40" w:line="300" w:lineRule="auto"/>
        <w:rPr>
          <w:lang w:val="hr-HR"/>
        </w:rPr>
      </w:pPr>
      <w:bookmarkStart w:id="2" w:name="_Toc392764913"/>
      <w:r w:rsidRPr="006D3025">
        <w:rPr>
          <w:lang w:val="hr-HR"/>
        </w:rPr>
        <w:t>Usklađivanje s</w:t>
      </w:r>
      <w:r>
        <w:rPr>
          <w:lang w:val="hr-HR"/>
        </w:rPr>
        <w:t xml:space="preserve">a zakonodavnim okvirom </w:t>
      </w:r>
      <w:r w:rsidRPr="00E17A5A">
        <w:rPr>
          <w:lang w:val="hr-HR"/>
        </w:rPr>
        <w:t>Kohezijske politike</w:t>
      </w:r>
      <w:r w:rsidRPr="006D3025">
        <w:rPr>
          <w:lang w:val="hr-HR"/>
        </w:rPr>
        <w:t xml:space="preserve"> EU</w:t>
      </w:r>
      <w:r>
        <w:rPr>
          <w:lang w:val="hr-HR"/>
        </w:rPr>
        <w:t>-a</w:t>
      </w:r>
      <w:r w:rsidRPr="006D3025">
        <w:rPr>
          <w:lang w:val="hr-HR"/>
        </w:rPr>
        <w:t xml:space="preserve"> za 2014. - 2020.</w:t>
      </w:r>
      <w:bookmarkEnd w:id="2"/>
    </w:p>
    <w:p w:rsidR="00F81CD5" w:rsidRPr="005E3446" w:rsidRDefault="00F81CD5" w:rsidP="00FF1E87">
      <w:pPr>
        <w:spacing w:before="40" w:after="40" w:line="300" w:lineRule="auto"/>
        <w:jc w:val="both"/>
        <w:rPr>
          <w:lang w:val="hr-HR"/>
        </w:rPr>
      </w:pPr>
      <w:r>
        <w:rPr>
          <w:lang w:val="hr-HR"/>
        </w:rPr>
        <w:t>Zakonodavni okvir Kohezijske politike EU za razdoblje 2014. - 2020. konačno je usvojen i objavljen 20. prosinca 2013. godine. Ovaj dokument usmjeren je na razmatranje mogućnosti primjene integriranih teritorijalnih pristupa, predviđenih unutar zakonodavnog okvira, u dijelu koji se odnosi na Partnerski sporazum i Operativne programe država članica</w:t>
      </w:r>
      <w:r w:rsidRPr="006D3025">
        <w:rPr>
          <w:rStyle w:val="FootnoteReference"/>
          <w:lang w:val="hr-HR"/>
        </w:rPr>
        <w:footnoteReference w:id="1"/>
      </w:r>
      <w:r w:rsidRPr="006D3025">
        <w:rPr>
          <w:lang w:val="hr-HR"/>
        </w:rPr>
        <w:t>.</w:t>
      </w:r>
    </w:p>
    <w:p w:rsidR="00F81CD5" w:rsidRPr="006D3025" w:rsidRDefault="00F81CD5" w:rsidP="00FF1E87">
      <w:pPr>
        <w:spacing w:before="40" w:after="40" w:line="300" w:lineRule="auto"/>
        <w:jc w:val="both"/>
        <w:rPr>
          <w:lang w:val="hr-HR"/>
        </w:rPr>
      </w:pPr>
    </w:p>
    <w:p w:rsidR="00F81CD5" w:rsidRPr="006D3025" w:rsidRDefault="00F81CD5" w:rsidP="00FF1E87">
      <w:pPr>
        <w:spacing w:before="40" w:after="40" w:line="300" w:lineRule="auto"/>
        <w:jc w:val="both"/>
        <w:rPr>
          <w:b/>
          <w:bCs/>
          <w:i/>
          <w:iCs/>
          <w:lang w:val="hr-HR"/>
        </w:rPr>
      </w:pPr>
      <w:r>
        <w:rPr>
          <w:b/>
          <w:bCs/>
          <w:i/>
          <w:iCs/>
          <w:lang w:val="hr-HR"/>
        </w:rPr>
        <w:t>Obvezujući element -</w:t>
      </w:r>
      <w:r w:rsidRPr="006D3025">
        <w:rPr>
          <w:b/>
          <w:bCs/>
          <w:i/>
          <w:iCs/>
          <w:lang w:val="hr-HR"/>
        </w:rPr>
        <w:t xml:space="preserve"> </w:t>
      </w:r>
      <w:r>
        <w:rPr>
          <w:b/>
          <w:bCs/>
          <w:i/>
          <w:iCs/>
          <w:lang w:val="hr-HR"/>
        </w:rPr>
        <w:t>načela odabira područja za 'O</w:t>
      </w:r>
      <w:r w:rsidRPr="006D3025">
        <w:rPr>
          <w:b/>
          <w:bCs/>
          <w:i/>
          <w:iCs/>
          <w:lang w:val="hr-HR"/>
        </w:rPr>
        <w:t>drživ</w:t>
      </w:r>
      <w:r>
        <w:rPr>
          <w:b/>
          <w:bCs/>
          <w:i/>
          <w:iCs/>
          <w:lang w:val="hr-HR"/>
        </w:rPr>
        <w:t>i</w:t>
      </w:r>
      <w:r w:rsidRPr="006D3025">
        <w:rPr>
          <w:b/>
          <w:bCs/>
          <w:i/>
          <w:iCs/>
          <w:lang w:val="hr-HR"/>
        </w:rPr>
        <w:t xml:space="preserve"> urbani razvoj</w:t>
      </w:r>
      <w:r>
        <w:rPr>
          <w:b/>
          <w:bCs/>
          <w:i/>
          <w:iCs/>
          <w:lang w:val="hr-HR"/>
        </w:rPr>
        <w:t>'</w:t>
      </w:r>
    </w:p>
    <w:p w:rsidR="00F81CD5" w:rsidRPr="00533F30" w:rsidRDefault="00F81CD5" w:rsidP="00FF1E87">
      <w:pPr>
        <w:spacing w:before="40" w:after="40" w:line="300" w:lineRule="auto"/>
        <w:jc w:val="both"/>
        <w:rPr>
          <w:lang w:val="hr-HR"/>
        </w:rPr>
      </w:pPr>
      <w:r>
        <w:rPr>
          <w:lang w:val="hr-HR"/>
        </w:rPr>
        <w:t>Ključno pitanje usklađenosti sa zakonodavnim okvirom koje je obrađeno unutar ovog dokumenta je jedini temeljni obvezujući element intervencija vezanih za regionalni i teritorijalni razvoj, definiran unutar članka 7. Uredbe</w:t>
      </w:r>
      <w:r w:rsidRPr="00AB16C6">
        <w:rPr>
          <w:b/>
          <w:bCs/>
          <w:lang w:val="hr-HR"/>
        </w:rPr>
        <w:t xml:space="preserve"> </w:t>
      </w:r>
      <w:r w:rsidRPr="00AB16C6">
        <w:rPr>
          <w:lang w:val="hr-HR"/>
        </w:rPr>
        <w:t>(</w:t>
      </w:r>
      <w:r w:rsidRPr="0022575B">
        <w:rPr>
          <w:lang w:val="es-AR"/>
        </w:rPr>
        <w:t>EU</w:t>
      </w:r>
      <w:r w:rsidRPr="00AB16C6">
        <w:rPr>
          <w:lang w:val="hr-HR"/>
        </w:rPr>
        <w:t xml:space="preserve">) </w:t>
      </w:r>
      <w:proofErr w:type="spellStart"/>
      <w:r w:rsidRPr="0022575B">
        <w:rPr>
          <w:lang w:val="es-AR"/>
        </w:rPr>
        <w:t>br</w:t>
      </w:r>
      <w:proofErr w:type="spellEnd"/>
      <w:r w:rsidRPr="00AB16C6">
        <w:rPr>
          <w:lang w:val="hr-HR"/>
        </w:rPr>
        <w:t xml:space="preserve">. </w:t>
      </w:r>
      <w:r w:rsidRPr="00533F30">
        <w:rPr>
          <w:lang w:val="hr-HR"/>
        </w:rPr>
        <w:t>1301/2013 Europskog parlamenta i Vijeća od 17. prosinca 2013. o Europskom fondu za regionalni razvoj</w:t>
      </w:r>
      <w:r>
        <w:rPr>
          <w:lang w:val="hr-HR"/>
        </w:rPr>
        <w:t xml:space="preserve"> (EFRR). Riječ je o obvezi država članica da primjene integrirani pristup za 'Održivi urbani razvoj' u odabranim urbanim područjima, za što je nužno izdvojiti najmanje 5% sredstava iz EFRR </w:t>
      </w:r>
      <w:r w:rsidRPr="00880521">
        <w:rPr>
          <w:lang w:val="hr-HR"/>
        </w:rPr>
        <w:t>dodijeljenih na nacionalnoj razini u okviru cilja „Ulaganje za rast i radna mjesta”</w:t>
      </w:r>
      <w:r>
        <w:rPr>
          <w:lang w:val="hr-HR"/>
        </w:rPr>
        <w:t xml:space="preserve">. </w:t>
      </w:r>
    </w:p>
    <w:p w:rsidR="00F81CD5" w:rsidRPr="006D3025" w:rsidRDefault="00F81CD5" w:rsidP="00FF1E87">
      <w:pPr>
        <w:spacing w:before="40" w:after="40" w:line="300" w:lineRule="auto"/>
        <w:jc w:val="both"/>
        <w:rPr>
          <w:lang w:val="hr-HR"/>
        </w:rPr>
      </w:pPr>
      <w:r>
        <w:rPr>
          <w:lang w:val="hr-HR"/>
        </w:rPr>
        <w:t xml:space="preserve">Kako bi udovoljile zahtjevima iz zakonodavnog okvira, države članice dužne su u Partnerski sporazum uvrstiti prijedlog pristupa teritorijalnom razvoju, </w:t>
      </w:r>
      <w:r w:rsidRPr="00243953">
        <w:rPr>
          <w:lang w:val="hr-HR"/>
        </w:rPr>
        <w:t>na temelju kojih se određuju</w:t>
      </w:r>
      <w:r>
        <w:rPr>
          <w:lang w:val="hr-HR"/>
        </w:rPr>
        <w:t xml:space="preserve"> urbana područja u kojima će se pristup primijeniti. </w:t>
      </w:r>
    </w:p>
    <w:p w:rsidR="00F81CD5" w:rsidRPr="006D3025" w:rsidRDefault="00F81CD5" w:rsidP="00FF1E87">
      <w:pPr>
        <w:spacing w:before="40" w:after="40" w:line="300" w:lineRule="auto"/>
        <w:jc w:val="both"/>
        <w:rPr>
          <w:lang w:val="hr-HR"/>
        </w:rPr>
      </w:pPr>
    </w:p>
    <w:p w:rsidR="00F81CD5" w:rsidRPr="006D3025" w:rsidRDefault="00F81CD5" w:rsidP="00FF1E87">
      <w:pPr>
        <w:spacing w:before="40" w:after="40" w:line="300" w:lineRule="auto"/>
        <w:jc w:val="both"/>
        <w:rPr>
          <w:b/>
          <w:bCs/>
          <w:i/>
          <w:iCs/>
          <w:lang w:val="hr-HR"/>
        </w:rPr>
      </w:pPr>
      <w:r>
        <w:rPr>
          <w:b/>
          <w:bCs/>
          <w:i/>
          <w:iCs/>
          <w:lang w:val="hr-HR"/>
        </w:rPr>
        <w:t xml:space="preserve">Neobvezujući elementi – ostali </w:t>
      </w:r>
      <w:r w:rsidRPr="006D3025">
        <w:rPr>
          <w:b/>
          <w:bCs/>
          <w:i/>
          <w:iCs/>
          <w:lang w:val="hr-HR"/>
        </w:rPr>
        <w:t>integrirani teritorijalni pristupi</w:t>
      </w:r>
    </w:p>
    <w:p w:rsidR="00F81CD5" w:rsidRDefault="00F81CD5" w:rsidP="00FF1E87">
      <w:pPr>
        <w:spacing w:before="40" w:after="40" w:line="300" w:lineRule="auto"/>
        <w:jc w:val="both"/>
        <w:rPr>
          <w:lang w:val="hr-HR"/>
        </w:rPr>
      </w:pPr>
      <w:r>
        <w:rPr>
          <w:lang w:val="hr-HR"/>
        </w:rPr>
        <w:t>Ostali integrirani teritorijalni pristupi navedeni u propisima Kohezijske politike EU za razdoblje 2014. - 2020. nisu obvezujući:</w:t>
      </w:r>
    </w:p>
    <w:p w:rsidR="00F81CD5" w:rsidRPr="006D3025" w:rsidRDefault="00F81CD5" w:rsidP="00FF1E87">
      <w:pPr>
        <w:pStyle w:val="ListParagraph1"/>
        <w:numPr>
          <w:ilvl w:val="0"/>
          <w:numId w:val="7"/>
        </w:numPr>
        <w:spacing w:before="40" w:after="40" w:line="300" w:lineRule="auto"/>
        <w:ind w:left="357" w:hanging="357"/>
        <w:jc w:val="both"/>
        <w:rPr>
          <w:lang w:val="hr-HR"/>
        </w:rPr>
      </w:pPr>
      <w:r>
        <w:rPr>
          <w:lang w:val="hr-HR"/>
        </w:rPr>
        <w:t>i</w:t>
      </w:r>
      <w:r w:rsidRPr="006D3025">
        <w:rPr>
          <w:lang w:val="hr-HR"/>
        </w:rPr>
        <w:t>ntegr</w:t>
      </w:r>
      <w:r>
        <w:rPr>
          <w:lang w:val="hr-HR"/>
        </w:rPr>
        <w:t>irani pristupi usmjereni na demografske izazove regija ili posebne potrebe geografskih područja izloženih ozbiljnim i trajnim prirodnim ili demografskim teškoćama;</w:t>
      </w:r>
    </w:p>
    <w:p w:rsidR="00F81CD5" w:rsidRDefault="00F81CD5" w:rsidP="00FF1E87">
      <w:pPr>
        <w:pStyle w:val="ListParagraph1"/>
        <w:numPr>
          <w:ilvl w:val="0"/>
          <w:numId w:val="7"/>
        </w:numPr>
        <w:spacing w:before="40" w:after="40" w:line="300" w:lineRule="auto"/>
        <w:ind w:left="357" w:hanging="357"/>
        <w:jc w:val="both"/>
        <w:rPr>
          <w:lang w:val="hr-HR"/>
        </w:rPr>
      </w:pPr>
      <w:r>
        <w:rPr>
          <w:lang w:val="hr-HR"/>
        </w:rPr>
        <w:t>i</w:t>
      </w:r>
      <w:r w:rsidRPr="006D3025">
        <w:rPr>
          <w:lang w:val="hr-HR"/>
        </w:rPr>
        <w:t>ntegr</w:t>
      </w:r>
      <w:r>
        <w:rPr>
          <w:lang w:val="hr-HR"/>
        </w:rPr>
        <w:t>irani pristupi usmjereni na posebne potrebe područja koja su najviše zahvaćena siromaštvom, ili ciljnih skupina izloženih najvećem riziku od diskriminacije ili socijalne isključenosti, s posebnim naglaskom na marginalizirane zajednice, kao i osobe s invaliditetom, dugotrajno nezaposlene osobe i mlade osobe koje nisu zaposlene, ne obrazuju se niti se osposobljavaju</w:t>
      </w:r>
    </w:p>
    <w:p w:rsidR="00F81CD5" w:rsidRPr="006D3025" w:rsidRDefault="00F81CD5" w:rsidP="00FF1E87">
      <w:pPr>
        <w:pStyle w:val="ListParagraph1"/>
        <w:numPr>
          <w:ilvl w:val="0"/>
          <w:numId w:val="7"/>
        </w:numPr>
        <w:spacing w:before="40" w:after="40" w:line="300" w:lineRule="auto"/>
        <w:jc w:val="both"/>
        <w:rPr>
          <w:lang w:val="hr-HR"/>
        </w:rPr>
      </w:pPr>
      <w:r>
        <w:rPr>
          <w:i/>
          <w:iCs/>
          <w:lang w:val="hr-HR"/>
        </w:rPr>
        <w:t>'Lokalni razvoj pod vodstvom zajednice'</w:t>
      </w:r>
      <w:r w:rsidRPr="006D3025">
        <w:rPr>
          <w:i/>
          <w:iCs/>
          <w:lang w:val="hr-HR"/>
        </w:rPr>
        <w:t xml:space="preserve"> (CLLD</w:t>
      </w:r>
      <w:r>
        <w:rPr>
          <w:i/>
          <w:iCs/>
          <w:lang w:val="hr-HR"/>
        </w:rPr>
        <w:t xml:space="preserve"> – </w:t>
      </w:r>
      <w:proofErr w:type="spellStart"/>
      <w:r>
        <w:rPr>
          <w:i/>
          <w:iCs/>
          <w:lang w:val="hr-HR"/>
        </w:rPr>
        <w:t>Community</w:t>
      </w:r>
      <w:proofErr w:type="spellEnd"/>
      <w:r>
        <w:rPr>
          <w:i/>
          <w:iCs/>
          <w:lang w:val="hr-HR"/>
        </w:rPr>
        <w:t xml:space="preserve">-Led </w:t>
      </w:r>
      <w:proofErr w:type="spellStart"/>
      <w:r>
        <w:rPr>
          <w:i/>
          <w:iCs/>
          <w:lang w:val="hr-HR"/>
        </w:rPr>
        <w:t>Local</w:t>
      </w:r>
      <w:proofErr w:type="spellEnd"/>
      <w:r>
        <w:rPr>
          <w:i/>
          <w:iCs/>
          <w:lang w:val="hr-HR"/>
        </w:rPr>
        <w:t xml:space="preserve"> </w:t>
      </w:r>
      <w:proofErr w:type="spellStart"/>
      <w:r>
        <w:rPr>
          <w:i/>
          <w:iCs/>
          <w:lang w:val="hr-HR"/>
        </w:rPr>
        <w:t>Development</w:t>
      </w:r>
      <w:proofErr w:type="spellEnd"/>
      <w:r w:rsidRPr="006D3025">
        <w:rPr>
          <w:i/>
          <w:iCs/>
          <w:lang w:val="hr-HR"/>
        </w:rPr>
        <w:t>)</w:t>
      </w:r>
      <w:r w:rsidRPr="006D3025">
        <w:rPr>
          <w:lang w:val="hr-HR"/>
        </w:rPr>
        <w:t xml:space="preserve"> – integr</w:t>
      </w:r>
      <w:r>
        <w:rPr>
          <w:lang w:val="hr-HR"/>
        </w:rPr>
        <w:t>irani teritorijalni pristup koji se primjenjuje isključivo</w:t>
      </w:r>
      <w:r w:rsidRPr="006D3025">
        <w:rPr>
          <w:lang w:val="hr-HR"/>
        </w:rPr>
        <w:t xml:space="preserve"> </w:t>
      </w:r>
      <w:r>
        <w:rPr>
          <w:lang w:val="hr-HR"/>
        </w:rPr>
        <w:t>odozdo prema gore (</w:t>
      </w:r>
      <w:proofErr w:type="spellStart"/>
      <w:r w:rsidRPr="00DA17FD">
        <w:rPr>
          <w:i/>
          <w:iCs/>
          <w:lang w:val="hr-HR"/>
        </w:rPr>
        <w:t>bottom</w:t>
      </w:r>
      <w:proofErr w:type="spellEnd"/>
      <w:r w:rsidRPr="00DA17FD">
        <w:rPr>
          <w:i/>
          <w:iCs/>
          <w:lang w:val="hr-HR"/>
        </w:rPr>
        <w:t>-</w:t>
      </w:r>
      <w:proofErr w:type="spellStart"/>
      <w:r w:rsidRPr="00DA17FD">
        <w:rPr>
          <w:i/>
          <w:iCs/>
          <w:lang w:val="hr-HR"/>
        </w:rPr>
        <w:t>up</w:t>
      </w:r>
      <w:proofErr w:type="spellEnd"/>
      <w:r>
        <w:rPr>
          <w:i/>
          <w:iCs/>
          <w:lang w:val="hr-HR"/>
        </w:rPr>
        <w:t>)</w:t>
      </w:r>
      <w:r w:rsidRPr="006D3025">
        <w:rPr>
          <w:lang w:val="hr-HR"/>
        </w:rPr>
        <w:t xml:space="preserve"> </w:t>
      </w:r>
      <w:r>
        <w:rPr>
          <w:lang w:val="hr-HR"/>
        </w:rPr>
        <w:t>putem Lokalnih akcijskih grupa (LAG)</w:t>
      </w:r>
      <w:r w:rsidRPr="006D3025">
        <w:rPr>
          <w:lang w:val="hr-HR"/>
        </w:rPr>
        <w:t xml:space="preserve"> –</w:t>
      </w:r>
      <w:r>
        <w:rPr>
          <w:lang w:val="hr-HR"/>
        </w:rPr>
        <w:t xml:space="preserve"> ovaj je pristup </w:t>
      </w:r>
      <w:r w:rsidRPr="00D50BC4">
        <w:rPr>
          <w:u w:val="single"/>
          <w:lang w:val="hr-HR"/>
        </w:rPr>
        <w:t>obvez</w:t>
      </w:r>
      <w:r>
        <w:rPr>
          <w:u w:val="single"/>
          <w:lang w:val="hr-HR"/>
        </w:rPr>
        <w:t>an</w:t>
      </w:r>
      <w:r w:rsidRPr="006211A1">
        <w:rPr>
          <w:lang w:val="hr-HR"/>
        </w:rPr>
        <w:t xml:space="preserve"> kod</w:t>
      </w:r>
      <w:r>
        <w:rPr>
          <w:lang w:val="hr-HR"/>
        </w:rPr>
        <w:t xml:space="preserve"> </w:t>
      </w:r>
      <w:r w:rsidRPr="00AB16C6">
        <w:rPr>
          <w:lang w:val="hr-HR"/>
        </w:rPr>
        <w:t>korištenja sredstava iz Europskog poljoprivrednog fonda za ruralni razvoj u pojedinim ruralnim područjima</w:t>
      </w:r>
      <w:r>
        <w:rPr>
          <w:lang w:val="hr-HR"/>
        </w:rPr>
        <w:t xml:space="preserve"> u svim državama članicama</w:t>
      </w:r>
      <w:r w:rsidRPr="006D3025">
        <w:rPr>
          <w:lang w:val="hr-HR"/>
        </w:rPr>
        <w:t>.</w:t>
      </w:r>
    </w:p>
    <w:p w:rsidR="00F81CD5" w:rsidRPr="006D3025" w:rsidRDefault="00F81CD5" w:rsidP="00EB5EBC">
      <w:pPr>
        <w:spacing w:before="40" w:after="40" w:line="300" w:lineRule="auto"/>
        <w:jc w:val="both"/>
        <w:rPr>
          <w:lang w:val="hr-HR"/>
        </w:rPr>
      </w:pPr>
      <w:r>
        <w:rPr>
          <w:lang w:val="hr-HR"/>
        </w:rPr>
        <w:t>Što se tiče Republike Hrvatske, primjena neobvezujućih integriranih pristupa ovisna je o očekivanoj dodanoj vrijednosti u odnosu na jednostavnije alternativne pristupe.</w:t>
      </w:r>
      <w:r w:rsidRPr="006D3025">
        <w:rPr>
          <w:lang w:val="hr-HR"/>
        </w:rPr>
        <w:br w:type="page"/>
      </w:r>
    </w:p>
    <w:p w:rsidR="00F81CD5" w:rsidRPr="006D3025" w:rsidRDefault="00F81CD5" w:rsidP="00FF1E87">
      <w:pPr>
        <w:pStyle w:val="13-Heading1"/>
        <w:numPr>
          <w:ilvl w:val="0"/>
          <w:numId w:val="47"/>
        </w:numPr>
        <w:spacing w:before="40" w:after="40" w:line="300" w:lineRule="auto"/>
        <w:rPr>
          <w:lang w:val="hr-HR"/>
        </w:rPr>
      </w:pPr>
      <w:bookmarkStart w:id="3" w:name="_Toc392764914"/>
      <w:r w:rsidRPr="006D3025">
        <w:rPr>
          <w:lang w:val="hr-HR"/>
        </w:rPr>
        <w:t>Pr</w:t>
      </w:r>
      <w:r>
        <w:rPr>
          <w:lang w:val="hr-HR"/>
        </w:rPr>
        <w:t>ijedlozi kriterija za odabir područja</w:t>
      </w:r>
      <w:bookmarkEnd w:id="3"/>
      <w:r w:rsidRPr="006D3025">
        <w:rPr>
          <w:lang w:val="hr-HR"/>
        </w:rPr>
        <w:t xml:space="preserve"> </w:t>
      </w:r>
    </w:p>
    <w:p w:rsidR="00F81CD5" w:rsidRPr="006D3025" w:rsidRDefault="00F81CD5" w:rsidP="00FF1E87">
      <w:pPr>
        <w:pStyle w:val="13-Heading2"/>
        <w:spacing w:before="40" w:after="40" w:line="300" w:lineRule="auto"/>
        <w:rPr>
          <w:lang w:val="hr-HR"/>
        </w:rPr>
      </w:pPr>
      <w:bookmarkStart w:id="4" w:name="_Toc392764915"/>
      <w:r w:rsidRPr="006D3025">
        <w:rPr>
          <w:lang w:val="hr-HR"/>
        </w:rPr>
        <w:t xml:space="preserve">A. </w:t>
      </w:r>
      <w:r>
        <w:rPr>
          <w:lang w:val="hr-HR"/>
        </w:rPr>
        <w:t>Obvezne integrirane</w:t>
      </w:r>
      <w:r w:rsidRPr="006D3025">
        <w:rPr>
          <w:lang w:val="hr-HR"/>
        </w:rPr>
        <w:t xml:space="preserve"> interven</w:t>
      </w:r>
      <w:r>
        <w:rPr>
          <w:lang w:val="hr-HR"/>
        </w:rPr>
        <w:t>cije</w:t>
      </w:r>
      <w:r w:rsidRPr="006D3025">
        <w:rPr>
          <w:lang w:val="hr-HR"/>
        </w:rPr>
        <w:t xml:space="preserve"> – </w:t>
      </w:r>
      <w:r>
        <w:rPr>
          <w:lang w:val="hr-HR"/>
        </w:rPr>
        <w:t>'Održivi urbani razvoj'</w:t>
      </w:r>
      <w:bookmarkEnd w:id="4"/>
      <w:r>
        <w:rPr>
          <w:lang w:val="hr-HR"/>
        </w:rPr>
        <w:t xml:space="preserve"> </w:t>
      </w:r>
    </w:p>
    <w:p w:rsidR="00F81CD5" w:rsidRPr="00C130F0" w:rsidRDefault="00F81CD5" w:rsidP="00FF1E87">
      <w:pPr>
        <w:spacing w:before="40" w:after="40" w:line="300" w:lineRule="auto"/>
        <w:jc w:val="both"/>
        <w:rPr>
          <w:lang w:val="hr-HR"/>
        </w:rPr>
      </w:pPr>
      <w:r w:rsidRPr="00C130F0">
        <w:rPr>
          <w:lang w:val="hr-HR"/>
        </w:rPr>
        <w:t>Kao što je već navedeno</w:t>
      </w:r>
      <w:r>
        <w:rPr>
          <w:lang w:val="hr-HR"/>
        </w:rPr>
        <w:t xml:space="preserve">, kako bi udovoljila zahtjevima iz zakonodavnog okvira za Kohezijsku politiku EU-a, Hrvatska je dužna pojasniti način primjene pristupa 'Održivi urbani razvoj' te za njega izdvojiti najmanje 5% sredstava iz Europskog fonda za regionalni razvoj. Hrvatska je između tri opcije definirane člankom 7. Uredbe o Europskom fondu za regionalni razvoj (zaseban operativni program, zasebna prioritetna os ili integrirana teritorijalna ulaganja) odabrala integrirana teritorijalna ulaganja. Još je potrebno utvrditi kriterije za odabir područja u kojima će se provoditi integrirane intervencije vezane uz 'Održivi urbani razvoj'. </w:t>
      </w:r>
    </w:p>
    <w:p w:rsidR="00F81CD5" w:rsidRPr="00AB16C6" w:rsidRDefault="00F81CD5" w:rsidP="00FF1E87">
      <w:pPr>
        <w:spacing w:before="40" w:after="40" w:line="300" w:lineRule="auto"/>
        <w:jc w:val="both"/>
        <w:rPr>
          <w:lang w:val="hr-HR"/>
        </w:rPr>
      </w:pPr>
    </w:p>
    <w:p w:rsidR="00F81CD5" w:rsidRPr="00EB5EBC" w:rsidRDefault="00F81CD5" w:rsidP="00FF1E87">
      <w:pPr>
        <w:pStyle w:val="13-Heading3"/>
        <w:spacing w:before="40" w:after="40" w:line="300" w:lineRule="auto"/>
        <w:rPr>
          <w:sz w:val="22"/>
          <w:szCs w:val="22"/>
          <w:lang w:val="hr-HR"/>
        </w:rPr>
      </w:pPr>
      <w:bookmarkStart w:id="5" w:name="_Toc392764916"/>
      <w:r w:rsidRPr="00EB5EBC">
        <w:rPr>
          <w:sz w:val="22"/>
          <w:szCs w:val="22"/>
          <w:lang w:val="hr-HR"/>
        </w:rPr>
        <w:t>A.1 Prijedlozi kriterija za odabir područja u kojima će se provoditi intervencije unutar 'Održivog urbanog razvoja'</w:t>
      </w:r>
      <w:bookmarkEnd w:id="5"/>
      <w:r w:rsidRPr="00EB5EBC">
        <w:rPr>
          <w:sz w:val="22"/>
          <w:szCs w:val="22"/>
          <w:lang w:val="hr-HR"/>
        </w:rPr>
        <w:t xml:space="preserve"> </w:t>
      </w:r>
    </w:p>
    <w:p w:rsidR="00F81CD5" w:rsidRPr="00EA6A26" w:rsidRDefault="00F81CD5" w:rsidP="00FF1E87">
      <w:pPr>
        <w:spacing w:before="40" w:after="40" w:line="300" w:lineRule="auto"/>
        <w:jc w:val="both"/>
        <w:rPr>
          <w:lang w:val="hr-HR"/>
        </w:rPr>
      </w:pPr>
      <w:r>
        <w:rPr>
          <w:lang w:val="hr-HR"/>
        </w:rPr>
        <w:t xml:space="preserve">Prijedlog najvažnijih kriterija i njihovo definiranje: </w:t>
      </w:r>
    </w:p>
    <w:p w:rsidR="00F81CD5" w:rsidRPr="00EA6A26" w:rsidRDefault="00F81CD5" w:rsidP="00FF1E87">
      <w:pPr>
        <w:pStyle w:val="ListParagraph1"/>
        <w:numPr>
          <w:ilvl w:val="0"/>
          <w:numId w:val="33"/>
        </w:numPr>
        <w:spacing w:before="40" w:after="40" w:line="300" w:lineRule="auto"/>
        <w:jc w:val="both"/>
        <w:rPr>
          <w:b/>
          <w:bCs/>
          <w:lang w:val="hr-HR"/>
        </w:rPr>
      </w:pPr>
      <w:r>
        <w:rPr>
          <w:b/>
          <w:bCs/>
          <w:lang w:val="hr-HR"/>
        </w:rPr>
        <w:t>Veličina urbanog područja</w:t>
      </w:r>
      <w:r w:rsidRPr="00EA6A26">
        <w:rPr>
          <w:b/>
          <w:bCs/>
          <w:lang w:val="hr-HR"/>
        </w:rPr>
        <w:t xml:space="preserve"> </w:t>
      </w:r>
    </w:p>
    <w:p w:rsidR="00F81CD5" w:rsidRDefault="00F81CD5" w:rsidP="00FF1E87">
      <w:pPr>
        <w:pStyle w:val="ListParagraph1"/>
        <w:numPr>
          <w:ilvl w:val="0"/>
          <w:numId w:val="6"/>
        </w:numPr>
        <w:spacing w:before="40" w:after="40" w:line="300" w:lineRule="auto"/>
        <w:jc w:val="both"/>
        <w:rPr>
          <w:lang w:val="hr-HR"/>
        </w:rPr>
      </w:pPr>
      <w:r>
        <w:rPr>
          <w:lang w:val="hr-HR"/>
        </w:rPr>
        <w:t>p</w:t>
      </w:r>
      <w:r w:rsidRPr="00523DEB">
        <w:rPr>
          <w:lang w:val="hr-HR"/>
        </w:rPr>
        <w:t xml:space="preserve">rimjerice, gradovi s više od 100.000 stanovnika, s više od 35.000 stanovnika, itd. Može se odnositi samo na </w:t>
      </w:r>
      <w:r>
        <w:rPr>
          <w:lang w:val="hr-HR"/>
        </w:rPr>
        <w:t xml:space="preserve">područje </w:t>
      </w:r>
      <w:r w:rsidRPr="00523DEB">
        <w:rPr>
          <w:lang w:val="hr-HR"/>
        </w:rPr>
        <w:t>grad</w:t>
      </w:r>
      <w:r>
        <w:rPr>
          <w:lang w:val="hr-HR"/>
        </w:rPr>
        <w:t>a</w:t>
      </w:r>
      <w:r w:rsidRPr="00523DEB">
        <w:rPr>
          <w:lang w:val="hr-HR"/>
        </w:rPr>
        <w:t xml:space="preserve"> ili na grad s funkcionalnim područj</w:t>
      </w:r>
      <w:r>
        <w:rPr>
          <w:lang w:val="hr-HR"/>
        </w:rPr>
        <w:t>e</w:t>
      </w:r>
      <w:r w:rsidRPr="00523DEB">
        <w:rPr>
          <w:lang w:val="hr-HR"/>
        </w:rPr>
        <w:t xml:space="preserve">m. </w:t>
      </w:r>
    </w:p>
    <w:p w:rsidR="00F81CD5" w:rsidRPr="00EA6A26" w:rsidRDefault="00F81CD5" w:rsidP="00FF1E87">
      <w:pPr>
        <w:pStyle w:val="ListParagraph1"/>
        <w:numPr>
          <w:ilvl w:val="0"/>
          <w:numId w:val="33"/>
        </w:numPr>
        <w:spacing w:before="40" w:after="40" w:line="300" w:lineRule="auto"/>
        <w:jc w:val="both"/>
        <w:rPr>
          <w:b/>
          <w:bCs/>
          <w:lang w:val="hr-HR"/>
        </w:rPr>
      </w:pPr>
      <w:r>
        <w:rPr>
          <w:b/>
          <w:bCs/>
          <w:lang w:val="hr-HR"/>
        </w:rPr>
        <w:t>Postojanje složenih pitanja vezanih uz urbani razvoj</w:t>
      </w:r>
    </w:p>
    <w:p w:rsidR="00F81CD5" w:rsidRDefault="00F81CD5" w:rsidP="00FF1E87">
      <w:pPr>
        <w:pStyle w:val="ListParagraph1"/>
        <w:numPr>
          <w:ilvl w:val="0"/>
          <w:numId w:val="6"/>
        </w:numPr>
        <w:spacing w:before="40" w:after="40" w:line="300" w:lineRule="auto"/>
        <w:jc w:val="both"/>
        <w:rPr>
          <w:lang w:val="hr-HR"/>
        </w:rPr>
      </w:pPr>
      <w:r>
        <w:rPr>
          <w:lang w:val="hr-HR"/>
        </w:rPr>
        <w:t>p</w:t>
      </w:r>
      <w:r w:rsidRPr="00523DEB">
        <w:rPr>
          <w:lang w:val="hr-HR"/>
        </w:rPr>
        <w:t xml:space="preserve">rimjerice, međusobno povezani gospodarski, socijalni problemi, problemi zaštite okoliša te </w:t>
      </w:r>
      <w:r>
        <w:rPr>
          <w:lang w:val="hr-HR"/>
        </w:rPr>
        <w:t>prepoznate</w:t>
      </w:r>
      <w:r w:rsidRPr="00523DEB">
        <w:rPr>
          <w:lang w:val="hr-HR"/>
        </w:rPr>
        <w:t xml:space="preserve"> razvojne mogućnosti koje mogu utjecati na relativno veliki broj stanovni</w:t>
      </w:r>
      <w:r>
        <w:rPr>
          <w:lang w:val="hr-HR"/>
        </w:rPr>
        <w:t>ka</w:t>
      </w:r>
      <w:r w:rsidRPr="00523DEB">
        <w:rPr>
          <w:lang w:val="hr-HR"/>
        </w:rPr>
        <w:t>.</w:t>
      </w:r>
    </w:p>
    <w:p w:rsidR="00F81CD5" w:rsidRPr="00EA6A26" w:rsidRDefault="00F81CD5" w:rsidP="00FF1E87">
      <w:pPr>
        <w:pStyle w:val="ListParagraph1"/>
        <w:numPr>
          <w:ilvl w:val="0"/>
          <w:numId w:val="33"/>
        </w:numPr>
        <w:spacing w:before="40" w:after="40" w:line="300" w:lineRule="auto"/>
        <w:jc w:val="both"/>
        <w:rPr>
          <w:b/>
          <w:bCs/>
          <w:lang w:val="hr-HR"/>
        </w:rPr>
      </w:pPr>
      <w:r>
        <w:rPr>
          <w:b/>
          <w:bCs/>
          <w:lang w:val="hr-HR"/>
        </w:rPr>
        <w:t xml:space="preserve">Postojanje učinkovitog </w:t>
      </w:r>
      <w:r w:rsidRPr="00102DDF">
        <w:rPr>
          <w:b/>
          <w:bCs/>
          <w:lang w:val="hr-HR"/>
        </w:rPr>
        <w:t>partnerstva</w:t>
      </w:r>
      <w:r>
        <w:rPr>
          <w:b/>
          <w:bCs/>
          <w:color w:val="2E74B5"/>
          <w:lang w:val="hr-HR"/>
        </w:rPr>
        <w:t xml:space="preserve"> </w:t>
      </w:r>
      <w:r>
        <w:rPr>
          <w:b/>
          <w:bCs/>
          <w:lang w:val="hr-HR"/>
        </w:rPr>
        <w:t>za planiranje</w:t>
      </w:r>
      <w:r w:rsidRPr="00EA6A26">
        <w:rPr>
          <w:b/>
          <w:bCs/>
          <w:lang w:val="hr-HR"/>
        </w:rPr>
        <w:t xml:space="preserve"> urban</w:t>
      </w:r>
      <w:r>
        <w:rPr>
          <w:b/>
          <w:bCs/>
          <w:lang w:val="hr-HR"/>
        </w:rPr>
        <w:t>og razvoja</w:t>
      </w:r>
    </w:p>
    <w:p w:rsidR="00F81CD5" w:rsidRDefault="00F81CD5" w:rsidP="00FF1E87">
      <w:pPr>
        <w:pStyle w:val="ListParagraph1"/>
        <w:numPr>
          <w:ilvl w:val="0"/>
          <w:numId w:val="6"/>
        </w:numPr>
        <w:spacing w:before="40" w:after="40" w:line="300" w:lineRule="auto"/>
        <w:jc w:val="both"/>
        <w:rPr>
          <w:lang w:val="hr-HR"/>
        </w:rPr>
      </w:pPr>
      <w:bookmarkStart w:id="6" w:name="OLE_LINK1"/>
      <w:bookmarkStart w:id="7" w:name="OLE_LINK2"/>
      <w:r>
        <w:rPr>
          <w:lang w:val="hr-HR"/>
        </w:rPr>
        <w:t xml:space="preserve">učinkovitost partnerstva može se </w:t>
      </w:r>
      <w:r w:rsidRPr="00523DEB">
        <w:rPr>
          <w:lang w:val="hr-HR"/>
        </w:rPr>
        <w:t>proc</w:t>
      </w:r>
      <w:r>
        <w:rPr>
          <w:lang w:val="hr-HR"/>
        </w:rPr>
        <w:t>i</w:t>
      </w:r>
      <w:r w:rsidRPr="00523DEB">
        <w:rPr>
          <w:lang w:val="hr-HR"/>
        </w:rPr>
        <w:t>jen</w:t>
      </w:r>
      <w:r>
        <w:rPr>
          <w:lang w:val="hr-HR"/>
        </w:rPr>
        <w:t>iti</w:t>
      </w:r>
      <w:r w:rsidRPr="00523DEB">
        <w:rPr>
          <w:lang w:val="hr-HR"/>
        </w:rPr>
        <w:t xml:space="preserve"> na temelju podataka o uključen</w:t>
      </w:r>
      <w:r>
        <w:rPr>
          <w:lang w:val="hr-HR"/>
        </w:rPr>
        <w:t>im</w:t>
      </w:r>
      <w:r w:rsidRPr="00523DEB">
        <w:rPr>
          <w:lang w:val="hr-HR"/>
        </w:rPr>
        <w:t xml:space="preserve"> članov</w:t>
      </w:r>
      <w:r>
        <w:rPr>
          <w:lang w:val="hr-HR"/>
        </w:rPr>
        <w:t>im</w:t>
      </w:r>
      <w:r w:rsidRPr="00523DEB">
        <w:rPr>
          <w:lang w:val="hr-HR"/>
        </w:rPr>
        <w:t xml:space="preserve">a, ustrojstvu i </w:t>
      </w:r>
      <w:r>
        <w:rPr>
          <w:lang w:val="hr-HR"/>
        </w:rPr>
        <w:t>dugoročnom postojanju partnerstva</w:t>
      </w:r>
      <w:r w:rsidRPr="00523DEB">
        <w:rPr>
          <w:lang w:val="hr-HR"/>
        </w:rPr>
        <w:t xml:space="preserve">, zapisnika sa sastanaka te operativnog aspekta pitanja koja su </w:t>
      </w:r>
      <w:r>
        <w:rPr>
          <w:lang w:val="hr-HR"/>
        </w:rPr>
        <w:t xml:space="preserve">bila </w:t>
      </w:r>
      <w:r w:rsidRPr="00523DEB">
        <w:rPr>
          <w:lang w:val="hr-HR"/>
        </w:rPr>
        <w:t>predmet rasprav</w:t>
      </w:r>
      <w:r>
        <w:rPr>
          <w:lang w:val="hr-HR"/>
        </w:rPr>
        <w:t xml:space="preserve">a ili </w:t>
      </w:r>
      <w:r w:rsidRPr="00523DEB">
        <w:rPr>
          <w:lang w:val="hr-HR"/>
        </w:rPr>
        <w:t>rješavana</w:t>
      </w:r>
      <w:r>
        <w:rPr>
          <w:lang w:val="hr-HR"/>
        </w:rPr>
        <w:t xml:space="preserve"> od strane partnerstva i slično</w:t>
      </w:r>
      <w:bookmarkEnd w:id="6"/>
      <w:bookmarkEnd w:id="7"/>
      <w:r w:rsidRPr="00523DEB">
        <w:rPr>
          <w:lang w:val="hr-HR"/>
        </w:rPr>
        <w:t xml:space="preserve">. </w:t>
      </w:r>
    </w:p>
    <w:p w:rsidR="00F81CD5" w:rsidRPr="00EA6A26" w:rsidRDefault="00F81CD5" w:rsidP="00FF1E87">
      <w:pPr>
        <w:pStyle w:val="ListParagraph1"/>
        <w:numPr>
          <w:ilvl w:val="0"/>
          <w:numId w:val="33"/>
        </w:numPr>
        <w:spacing w:before="40" w:after="40" w:line="300" w:lineRule="auto"/>
        <w:jc w:val="both"/>
        <w:rPr>
          <w:b/>
          <w:bCs/>
          <w:lang w:val="hr-HR"/>
        </w:rPr>
      </w:pPr>
      <w:r>
        <w:rPr>
          <w:b/>
          <w:bCs/>
          <w:lang w:val="hr-HR"/>
        </w:rPr>
        <w:t xml:space="preserve">Postojanje strategije održivog urbanog razvoja' minimalno za razdoblje 2014. – 2020. </w:t>
      </w:r>
    </w:p>
    <w:p w:rsidR="00F81CD5" w:rsidRDefault="00F81CD5" w:rsidP="00FF1E87">
      <w:pPr>
        <w:pStyle w:val="ListParagraph1"/>
        <w:numPr>
          <w:ilvl w:val="0"/>
          <w:numId w:val="6"/>
        </w:numPr>
        <w:spacing w:before="40" w:after="40" w:line="300" w:lineRule="auto"/>
        <w:jc w:val="both"/>
        <w:rPr>
          <w:lang w:val="hr-HR"/>
        </w:rPr>
      </w:pPr>
      <w:r>
        <w:rPr>
          <w:lang w:val="hr-HR"/>
        </w:rPr>
        <w:t>s</w:t>
      </w:r>
      <w:r w:rsidRPr="00523DEB">
        <w:rPr>
          <w:lang w:val="hr-HR"/>
        </w:rPr>
        <w:t xml:space="preserve">trategija bi trebala udovoljavati </w:t>
      </w:r>
      <w:r>
        <w:rPr>
          <w:lang w:val="hr-HR"/>
        </w:rPr>
        <w:t xml:space="preserve">određenim </w:t>
      </w:r>
      <w:r w:rsidRPr="00523DEB">
        <w:rPr>
          <w:lang w:val="hr-HR"/>
        </w:rPr>
        <w:t xml:space="preserve">kriterijima kvalitete i koristiti se kao sveobuhvatni i praktični alat </w:t>
      </w:r>
      <w:r>
        <w:rPr>
          <w:lang w:val="hr-HR"/>
        </w:rPr>
        <w:t>koji daje</w:t>
      </w:r>
      <w:r w:rsidRPr="00523DEB">
        <w:rPr>
          <w:lang w:val="hr-HR"/>
        </w:rPr>
        <w:t xml:space="preserve"> smjernic</w:t>
      </w:r>
      <w:r>
        <w:rPr>
          <w:lang w:val="hr-HR"/>
        </w:rPr>
        <w:t>e</w:t>
      </w:r>
      <w:r w:rsidRPr="00523DEB">
        <w:rPr>
          <w:lang w:val="hr-HR"/>
        </w:rPr>
        <w:t xml:space="preserve"> </w:t>
      </w:r>
      <w:r>
        <w:rPr>
          <w:lang w:val="hr-HR"/>
        </w:rPr>
        <w:t>za</w:t>
      </w:r>
      <w:r w:rsidRPr="00523DEB">
        <w:rPr>
          <w:lang w:val="hr-HR"/>
        </w:rPr>
        <w:t xml:space="preserve"> odabir projekata. </w:t>
      </w:r>
    </w:p>
    <w:p w:rsidR="00F81CD5" w:rsidRDefault="00F81CD5" w:rsidP="00FF1E87">
      <w:pPr>
        <w:spacing w:before="40" w:after="40" w:line="300" w:lineRule="auto"/>
        <w:jc w:val="both"/>
        <w:rPr>
          <w:lang w:val="hr-HR"/>
        </w:rPr>
      </w:pPr>
      <w:r>
        <w:rPr>
          <w:lang w:val="hr-HR"/>
        </w:rPr>
        <w:t>Urbana područja odabrana prema ovim kriterijima ne bi trebala imati problema u apsorpciji sredstava jer se radi o samo 5% ukupnih sredstava Europskog fonda za regionalni razvoj alociranih Republici Hrvatskoj.</w:t>
      </w:r>
    </w:p>
    <w:p w:rsidR="00F81CD5" w:rsidRDefault="00F81CD5" w:rsidP="00FF1E87">
      <w:pPr>
        <w:spacing w:before="40" w:after="40" w:line="300" w:lineRule="auto"/>
        <w:jc w:val="both"/>
        <w:rPr>
          <w:lang w:val="hr-HR"/>
        </w:rPr>
      </w:pPr>
      <w:r>
        <w:rPr>
          <w:lang w:val="hr-HR"/>
        </w:rPr>
        <w:t>Kriteriji bi trebali pružiti dovoljnu razinu fleksibilnosti, osobito kada je riječ o veličini urbanog područja. Izgledno je da bi se usklađenost s regulatornim zahtjevima EU-a mogla postići i odabirom jedne od sljedećih opcija:</w:t>
      </w:r>
    </w:p>
    <w:p w:rsidR="00F81CD5" w:rsidRPr="00EA6A26" w:rsidRDefault="00F81CD5" w:rsidP="00FF1E87">
      <w:pPr>
        <w:pStyle w:val="ListParagraph1"/>
        <w:numPr>
          <w:ilvl w:val="0"/>
          <w:numId w:val="15"/>
        </w:numPr>
        <w:spacing w:before="40" w:after="40" w:line="300" w:lineRule="auto"/>
        <w:ind w:left="1077" w:hanging="357"/>
        <w:jc w:val="both"/>
        <w:rPr>
          <w:lang w:val="hr-HR"/>
        </w:rPr>
      </w:pPr>
      <w:r>
        <w:rPr>
          <w:lang w:val="hr-HR"/>
        </w:rPr>
        <w:t>jedan grad</w:t>
      </w:r>
      <w:r w:rsidRPr="00EA6A26">
        <w:rPr>
          <w:lang w:val="hr-HR"/>
        </w:rPr>
        <w:t xml:space="preserve"> </w:t>
      </w:r>
      <w:r>
        <w:rPr>
          <w:lang w:val="hr-HR"/>
        </w:rPr>
        <w:t>(ili samo jedno područje unutar grada);</w:t>
      </w:r>
    </w:p>
    <w:p w:rsidR="00F81CD5" w:rsidRPr="00EA6A26" w:rsidRDefault="00F81CD5" w:rsidP="00FF1E87">
      <w:pPr>
        <w:pStyle w:val="ListParagraph1"/>
        <w:numPr>
          <w:ilvl w:val="0"/>
          <w:numId w:val="15"/>
        </w:numPr>
        <w:spacing w:before="40" w:after="40" w:line="300" w:lineRule="auto"/>
        <w:ind w:left="1077" w:hanging="357"/>
        <w:jc w:val="both"/>
        <w:rPr>
          <w:lang w:val="hr-HR"/>
        </w:rPr>
      </w:pPr>
      <w:r>
        <w:rPr>
          <w:lang w:val="hr-HR"/>
        </w:rPr>
        <w:t>četiri najveća grada iznad</w:t>
      </w:r>
      <w:r w:rsidRPr="00EA6A26">
        <w:rPr>
          <w:lang w:val="hr-HR"/>
        </w:rPr>
        <w:t xml:space="preserve"> 100</w:t>
      </w:r>
      <w:r>
        <w:rPr>
          <w:lang w:val="hr-HR"/>
        </w:rPr>
        <w:t>.</w:t>
      </w:r>
      <w:r w:rsidRPr="00EA6A26">
        <w:rPr>
          <w:lang w:val="hr-HR"/>
        </w:rPr>
        <w:t>000</w:t>
      </w:r>
      <w:r>
        <w:rPr>
          <w:lang w:val="hr-HR"/>
        </w:rPr>
        <w:t xml:space="preserve"> stanovnika</w:t>
      </w:r>
      <w:r w:rsidRPr="00EA6A26">
        <w:rPr>
          <w:lang w:val="hr-HR"/>
        </w:rPr>
        <w:t xml:space="preserve"> </w:t>
      </w:r>
      <w:r>
        <w:rPr>
          <w:lang w:val="hr-HR"/>
        </w:rPr>
        <w:t>(ili područja unutar njih);</w:t>
      </w:r>
    </w:p>
    <w:p w:rsidR="00F81CD5" w:rsidRPr="00EA6A26" w:rsidRDefault="00F81CD5" w:rsidP="00FF1E87">
      <w:pPr>
        <w:pStyle w:val="ListParagraph1"/>
        <w:numPr>
          <w:ilvl w:val="0"/>
          <w:numId w:val="15"/>
        </w:numPr>
        <w:spacing w:before="40" w:after="40" w:line="300" w:lineRule="auto"/>
        <w:ind w:left="1077" w:hanging="357"/>
        <w:jc w:val="both"/>
        <w:rPr>
          <w:lang w:val="hr-HR"/>
        </w:rPr>
      </w:pPr>
      <w:r w:rsidRPr="00EA6A26">
        <w:rPr>
          <w:lang w:val="hr-HR"/>
        </w:rPr>
        <w:t>7</w:t>
      </w:r>
      <w:r>
        <w:rPr>
          <w:lang w:val="hr-HR"/>
        </w:rPr>
        <w:t xml:space="preserve"> </w:t>
      </w:r>
      <w:r w:rsidRPr="00EA6A26">
        <w:rPr>
          <w:lang w:val="hr-HR"/>
        </w:rPr>
        <w:t>-</w:t>
      </w:r>
      <w:r>
        <w:rPr>
          <w:lang w:val="hr-HR"/>
        </w:rPr>
        <w:t xml:space="preserve"> </w:t>
      </w:r>
      <w:r w:rsidRPr="00EA6A26">
        <w:rPr>
          <w:lang w:val="hr-HR"/>
        </w:rPr>
        <w:t xml:space="preserve">10 </w:t>
      </w:r>
      <w:r>
        <w:rPr>
          <w:lang w:val="hr-HR"/>
        </w:rPr>
        <w:t>gradova iznad</w:t>
      </w:r>
      <w:r w:rsidRPr="00EA6A26">
        <w:rPr>
          <w:lang w:val="hr-HR"/>
        </w:rPr>
        <w:t xml:space="preserve"> 35</w:t>
      </w:r>
      <w:r>
        <w:rPr>
          <w:lang w:val="hr-HR"/>
        </w:rPr>
        <w:t>.</w:t>
      </w:r>
      <w:r w:rsidRPr="00EA6A26">
        <w:rPr>
          <w:lang w:val="hr-HR"/>
        </w:rPr>
        <w:t xml:space="preserve">000 </w:t>
      </w:r>
      <w:r>
        <w:rPr>
          <w:lang w:val="hr-HR"/>
        </w:rPr>
        <w:t>stanovnika (ili područja unutar njih).</w:t>
      </w:r>
    </w:p>
    <w:p w:rsidR="00F81CD5" w:rsidRPr="00AB16C6" w:rsidRDefault="00F81CD5" w:rsidP="00FF1E87">
      <w:pPr>
        <w:spacing w:before="40" w:after="40" w:line="300" w:lineRule="auto"/>
        <w:jc w:val="both"/>
        <w:rPr>
          <w:lang w:val="hr-HR"/>
        </w:rPr>
      </w:pPr>
      <w:r>
        <w:rPr>
          <w:lang w:val="hr-HR"/>
        </w:rPr>
        <w:t xml:space="preserve">Učinkovita primjena 'Održivog urbanog razvoja' traži pristup koji se temelji na zajedničkom upravljanju pa je odluka o kriteriju veličine snažno povezana s pitanjima upravljanja operativnim programima te će zasigurno potaknuti i politička pitanja. Primjenom treće navedene opcije odnosno odabirom 7 - 10 gradova s više od 35.000 stanovnika – pristup koji se temelji na zajedničkom upravljanju, postao bi toliko raširen da bi na neki način bio pravilo, a ne iznimka kod korištenja sredstava </w:t>
      </w:r>
      <w:r w:rsidRPr="00AB16C6">
        <w:rPr>
          <w:lang w:val="pt-BR"/>
        </w:rPr>
        <w:t>EFRR</w:t>
      </w:r>
      <w:r w:rsidRPr="00AB16C6">
        <w:rPr>
          <w:lang w:val="hr-HR"/>
        </w:rPr>
        <w:t>-</w:t>
      </w:r>
      <w:r w:rsidRPr="00AB16C6">
        <w:rPr>
          <w:lang w:val="pt-BR"/>
        </w:rPr>
        <w:t>a</w:t>
      </w:r>
      <w:r w:rsidRPr="00AB16C6">
        <w:rPr>
          <w:lang w:val="hr-HR"/>
        </w:rPr>
        <w:t>/</w:t>
      </w:r>
      <w:r w:rsidRPr="00AB16C6">
        <w:rPr>
          <w:lang w:val="pt-BR"/>
        </w:rPr>
        <w:t>ESF</w:t>
      </w:r>
      <w:r w:rsidRPr="00AB16C6">
        <w:rPr>
          <w:lang w:val="hr-HR"/>
        </w:rPr>
        <w:t>-</w:t>
      </w:r>
      <w:r w:rsidRPr="00AB16C6">
        <w:rPr>
          <w:lang w:val="pt-BR"/>
        </w:rPr>
        <w:t>a</w:t>
      </w:r>
      <w:r w:rsidRPr="00AB16C6">
        <w:rPr>
          <w:lang w:val="hr-HR"/>
        </w:rPr>
        <w:t xml:space="preserve"> </w:t>
      </w:r>
      <w:r w:rsidRPr="00AB16C6">
        <w:rPr>
          <w:lang w:val="pt-BR"/>
        </w:rPr>
        <w:t>u</w:t>
      </w:r>
      <w:r w:rsidRPr="00AB16C6">
        <w:rPr>
          <w:lang w:val="hr-HR"/>
        </w:rPr>
        <w:t xml:space="preserve"> </w:t>
      </w:r>
      <w:r w:rsidRPr="00AB16C6">
        <w:rPr>
          <w:lang w:val="pt-BR"/>
        </w:rPr>
        <w:t>Hrvatskoj</w:t>
      </w:r>
      <w:r w:rsidRPr="00AB16C6">
        <w:rPr>
          <w:lang w:val="hr-HR"/>
        </w:rPr>
        <w:t xml:space="preserve">. </w:t>
      </w:r>
    </w:p>
    <w:p w:rsidR="00F81CD5" w:rsidRPr="008A5387" w:rsidRDefault="00F81CD5" w:rsidP="00FF1E87">
      <w:pPr>
        <w:spacing w:before="40" w:after="40" w:line="300" w:lineRule="auto"/>
        <w:jc w:val="both"/>
        <w:rPr>
          <w:lang w:val="hr-HR"/>
        </w:rPr>
      </w:pPr>
      <w:r w:rsidRPr="008A5387">
        <w:rPr>
          <w:lang w:val="hr-HR"/>
        </w:rPr>
        <w:t>U tablici s</w:t>
      </w:r>
      <w:r>
        <w:rPr>
          <w:lang w:val="hr-HR"/>
        </w:rPr>
        <w:t xml:space="preserve">u iznesene </w:t>
      </w:r>
      <w:r w:rsidRPr="001702D7">
        <w:rPr>
          <w:lang w:val="hr-HR"/>
        </w:rPr>
        <w:t>najizglednije prednosti i nedostaci različitih</w:t>
      </w:r>
      <w:r>
        <w:rPr>
          <w:lang w:val="hr-HR"/>
        </w:rPr>
        <w:t xml:space="preserve"> odabira vezanih uz 'Održivi urbani razvoj'.</w:t>
      </w:r>
    </w:p>
    <w:p w:rsidR="00F81CD5" w:rsidRDefault="00F81CD5" w:rsidP="00FF1E87">
      <w:pPr>
        <w:spacing w:before="40" w:after="40" w:line="300" w:lineRule="auto"/>
        <w:rPr>
          <w:lang w:val="hr-HR"/>
        </w:rPr>
      </w:pPr>
    </w:p>
    <w:tbl>
      <w:tblPr>
        <w:tblW w:w="10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657"/>
        <w:gridCol w:w="2767"/>
        <w:gridCol w:w="2723"/>
      </w:tblGrid>
      <w:tr w:rsidR="00F81CD5" w:rsidRPr="00EB5EBC" w:rsidTr="00EB5EBC">
        <w:trPr>
          <w:tblHeader/>
        </w:trPr>
        <w:tc>
          <w:tcPr>
            <w:tcW w:w="10098" w:type="dxa"/>
            <w:gridSpan w:val="4"/>
          </w:tcPr>
          <w:p w:rsidR="00F81CD5" w:rsidRPr="00AE6B22" w:rsidRDefault="00F81CD5" w:rsidP="00FF1E87">
            <w:pPr>
              <w:spacing w:before="40" w:after="40" w:line="300" w:lineRule="auto"/>
              <w:jc w:val="center"/>
              <w:rPr>
                <w:b/>
                <w:bCs/>
                <w:sz w:val="24"/>
                <w:szCs w:val="24"/>
                <w:lang w:val="hr-HR"/>
              </w:rPr>
            </w:pPr>
            <w:r w:rsidRPr="00AE6B22">
              <w:rPr>
                <w:b/>
                <w:bCs/>
                <w:sz w:val="24"/>
                <w:szCs w:val="24"/>
                <w:lang w:val="hr-HR"/>
              </w:rPr>
              <w:t>Prednosti i nedostaci razli</w:t>
            </w:r>
            <w:r>
              <w:rPr>
                <w:b/>
                <w:bCs/>
                <w:sz w:val="24"/>
                <w:szCs w:val="24"/>
                <w:lang w:val="hr-HR"/>
              </w:rPr>
              <w:t>č</w:t>
            </w:r>
            <w:r w:rsidRPr="00AE6B22">
              <w:rPr>
                <w:b/>
                <w:bCs/>
                <w:sz w:val="24"/>
                <w:szCs w:val="24"/>
                <w:lang w:val="hr-HR"/>
              </w:rPr>
              <w:t>itih odabira</w:t>
            </w:r>
          </w:p>
        </w:tc>
      </w:tr>
      <w:tr w:rsidR="00F81CD5" w:rsidRPr="00AE6B22" w:rsidTr="00EB5EBC">
        <w:trPr>
          <w:tblHeader/>
        </w:trPr>
        <w:tc>
          <w:tcPr>
            <w:tcW w:w="1951" w:type="dxa"/>
          </w:tcPr>
          <w:p w:rsidR="00F81CD5" w:rsidRPr="00AE6B22" w:rsidRDefault="00F81CD5" w:rsidP="00FF1E87">
            <w:pPr>
              <w:spacing w:before="40" w:after="40" w:line="300" w:lineRule="auto"/>
              <w:jc w:val="center"/>
              <w:rPr>
                <w:b/>
                <w:bCs/>
                <w:sz w:val="20"/>
                <w:szCs w:val="20"/>
                <w:lang w:val="hr-HR"/>
              </w:rPr>
            </w:pPr>
          </w:p>
        </w:tc>
        <w:tc>
          <w:tcPr>
            <w:tcW w:w="2657"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Glavne prednosti</w:t>
            </w:r>
          </w:p>
        </w:tc>
        <w:tc>
          <w:tcPr>
            <w:tcW w:w="2767"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Glavni nedostaci</w:t>
            </w:r>
          </w:p>
        </w:tc>
        <w:tc>
          <w:tcPr>
            <w:tcW w:w="2723"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Napomene</w:t>
            </w:r>
          </w:p>
        </w:tc>
      </w:tr>
      <w:tr w:rsidR="00F81CD5" w:rsidRPr="00AE6B22" w:rsidTr="00EB5EBC">
        <w:trPr>
          <w:tblHeader/>
        </w:trPr>
        <w:tc>
          <w:tcPr>
            <w:tcW w:w="10098" w:type="dxa"/>
            <w:gridSpan w:val="4"/>
          </w:tcPr>
          <w:p w:rsidR="00F81CD5" w:rsidRPr="00AE6B22" w:rsidRDefault="00F81CD5" w:rsidP="00FF1E87">
            <w:pPr>
              <w:spacing w:before="40" w:after="40" w:line="300" w:lineRule="auto"/>
              <w:rPr>
                <w:b/>
                <w:bCs/>
                <w:i/>
                <w:iCs/>
                <w:sz w:val="20"/>
                <w:szCs w:val="20"/>
                <w:lang w:val="hr-HR"/>
              </w:rPr>
            </w:pPr>
            <w:r>
              <w:rPr>
                <w:b/>
                <w:bCs/>
                <w:i/>
                <w:iCs/>
                <w:sz w:val="20"/>
                <w:szCs w:val="20"/>
                <w:lang w:val="hr-HR"/>
              </w:rPr>
              <w:t>'</w:t>
            </w:r>
            <w:r w:rsidRPr="00AE6B22">
              <w:rPr>
                <w:b/>
                <w:bCs/>
                <w:i/>
                <w:iCs/>
                <w:sz w:val="20"/>
                <w:szCs w:val="20"/>
                <w:lang w:val="hr-HR"/>
              </w:rPr>
              <w:t>Održivi urbani razvoj</w:t>
            </w:r>
            <w:r>
              <w:rPr>
                <w:b/>
                <w:bCs/>
                <w:i/>
                <w:iCs/>
                <w:sz w:val="20"/>
                <w:szCs w:val="20"/>
                <w:lang w:val="hr-HR"/>
              </w:rPr>
              <w:t>'</w:t>
            </w:r>
          </w:p>
        </w:tc>
      </w:tr>
      <w:tr w:rsidR="00F81CD5" w:rsidRPr="00EB5EBC">
        <w:tc>
          <w:tcPr>
            <w:tcW w:w="1951" w:type="dxa"/>
          </w:tcPr>
          <w:p w:rsidR="00F81CD5" w:rsidRPr="00AE6B22" w:rsidRDefault="00F81CD5" w:rsidP="00FF1E87">
            <w:pPr>
              <w:pStyle w:val="ListParagraph1"/>
              <w:numPr>
                <w:ilvl w:val="0"/>
                <w:numId w:val="13"/>
              </w:numPr>
              <w:spacing w:before="40" w:after="40" w:line="300" w:lineRule="auto"/>
              <w:rPr>
                <w:sz w:val="20"/>
                <w:szCs w:val="20"/>
                <w:lang w:val="hr-HR"/>
              </w:rPr>
            </w:pPr>
            <w:r w:rsidRPr="00AE6B22">
              <w:rPr>
                <w:sz w:val="20"/>
                <w:szCs w:val="20"/>
                <w:lang w:val="hr-HR"/>
              </w:rPr>
              <w:t>Odabir jednog grada (ili jednog/više podru</w:t>
            </w:r>
            <w:r>
              <w:rPr>
                <w:sz w:val="20"/>
                <w:szCs w:val="20"/>
                <w:lang w:val="hr-HR"/>
              </w:rPr>
              <w:t>č</w:t>
            </w:r>
            <w:r w:rsidRPr="00AE6B22">
              <w:rPr>
                <w:sz w:val="20"/>
                <w:szCs w:val="20"/>
                <w:lang w:val="hr-HR"/>
              </w:rPr>
              <w:t xml:space="preserve">ja </w:t>
            </w:r>
            <w:r>
              <w:rPr>
                <w:sz w:val="20"/>
                <w:szCs w:val="20"/>
                <w:lang w:val="hr-HR"/>
              </w:rPr>
              <w:t>u</w:t>
            </w:r>
            <w:r w:rsidRPr="00AE6B22">
              <w:rPr>
                <w:sz w:val="20"/>
                <w:szCs w:val="20"/>
                <w:lang w:val="hr-HR"/>
              </w:rPr>
              <w:t xml:space="preserve">nutar </w:t>
            </w:r>
            <w:r>
              <w:rPr>
                <w:sz w:val="20"/>
                <w:szCs w:val="20"/>
                <w:lang w:val="hr-HR"/>
              </w:rPr>
              <w:t xml:space="preserve">jednog </w:t>
            </w:r>
            <w:r w:rsidRPr="00AE6B22">
              <w:rPr>
                <w:sz w:val="20"/>
                <w:szCs w:val="20"/>
                <w:lang w:val="hr-HR"/>
              </w:rPr>
              <w:t xml:space="preserve">grada) </w:t>
            </w:r>
          </w:p>
        </w:tc>
        <w:tc>
          <w:tcPr>
            <w:tcW w:w="2657" w:type="dxa"/>
          </w:tcPr>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Pr>
                <w:sz w:val="18"/>
                <w:szCs w:val="18"/>
                <w:lang w:val="hr-HR"/>
              </w:rPr>
              <w:t xml:space="preserve">usklađenost sa zakonodavnim okvirom (pod pretpostavkom da je osigurano barem </w:t>
            </w:r>
            <w:r w:rsidRPr="00AE6B22">
              <w:rPr>
                <w:sz w:val="18"/>
                <w:szCs w:val="18"/>
                <w:lang w:val="hr-HR"/>
              </w:rPr>
              <w:t>5% sredstava E</w:t>
            </w:r>
            <w:r>
              <w:rPr>
                <w:sz w:val="18"/>
                <w:szCs w:val="18"/>
                <w:lang w:val="hr-HR"/>
              </w:rPr>
              <w:t>FRR</w:t>
            </w:r>
            <w:r w:rsidRPr="00AE6B22">
              <w:rPr>
                <w:sz w:val="18"/>
                <w:szCs w:val="18"/>
                <w:lang w:val="hr-HR"/>
              </w:rPr>
              <w:t>-a</w:t>
            </w:r>
            <w:r>
              <w:rPr>
                <w:sz w:val="18"/>
                <w:szCs w:val="18"/>
                <w:lang w:val="hr-HR"/>
              </w:rPr>
              <w:t xml:space="preserve"> za ovu namjenu)</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 xml:space="preserve">relativno jednostavno rješenje - minimalno 'ometanje' </w:t>
            </w:r>
            <w:r>
              <w:rPr>
                <w:sz w:val="18"/>
                <w:szCs w:val="18"/>
                <w:lang w:val="hr-HR"/>
              </w:rPr>
              <w:t>uobičajenog pristupa Tematskim ciljevima</w:t>
            </w:r>
            <w:r w:rsidRPr="00AE6B22">
              <w:rPr>
                <w:sz w:val="18"/>
                <w:szCs w:val="18"/>
                <w:lang w:val="hr-HR"/>
              </w:rPr>
              <w:t xml:space="preserve"> </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 xml:space="preserve">iskustvo </w:t>
            </w:r>
            <w:r>
              <w:rPr>
                <w:sz w:val="18"/>
                <w:szCs w:val="18"/>
                <w:lang w:val="hr-HR"/>
              </w:rPr>
              <w:t>'</w:t>
            </w:r>
            <w:r w:rsidRPr="00AE6B22">
              <w:rPr>
                <w:sz w:val="18"/>
                <w:szCs w:val="18"/>
                <w:lang w:val="hr-HR"/>
              </w:rPr>
              <w:t>pilot</w:t>
            </w:r>
            <w:r>
              <w:rPr>
                <w:sz w:val="18"/>
                <w:szCs w:val="18"/>
                <w:lang w:val="hr-HR"/>
              </w:rPr>
              <w:t>'</w:t>
            </w:r>
            <w:r w:rsidRPr="00AE6B22">
              <w:rPr>
                <w:sz w:val="18"/>
                <w:szCs w:val="18"/>
                <w:lang w:val="hr-HR"/>
              </w:rPr>
              <w:t xml:space="preserve"> </w:t>
            </w:r>
            <w:r>
              <w:rPr>
                <w:sz w:val="18"/>
                <w:szCs w:val="18"/>
                <w:lang w:val="hr-HR"/>
              </w:rPr>
              <w:t>provedbe</w:t>
            </w:r>
            <w:r w:rsidRPr="00AE6B22">
              <w:rPr>
                <w:sz w:val="18"/>
                <w:szCs w:val="18"/>
                <w:lang w:val="hr-HR"/>
              </w:rPr>
              <w:t>, koj</w:t>
            </w:r>
            <w:r>
              <w:rPr>
                <w:sz w:val="18"/>
                <w:szCs w:val="18"/>
                <w:lang w:val="hr-HR"/>
              </w:rPr>
              <w:t>a</w:t>
            </w:r>
            <w:r w:rsidRPr="00AE6B22">
              <w:rPr>
                <w:sz w:val="18"/>
                <w:szCs w:val="18"/>
                <w:lang w:val="hr-HR"/>
              </w:rPr>
              <w:t xml:space="preserve"> može </w:t>
            </w:r>
            <w:r>
              <w:rPr>
                <w:sz w:val="18"/>
                <w:szCs w:val="18"/>
                <w:lang w:val="hr-HR"/>
              </w:rPr>
              <w:t>dati</w:t>
            </w:r>
            <w:r w:rsidRPr="00AE6B22">
              <w:rPr>
                <w:sz w:val="18"/>
                <w:szCs w:val="18"/>
                <w:lang w:val="hr-HR"/>
              </w:rPr>
              <w:t xml:space="preserve"> smjernic</w:t>
            </w:r>
            <w:r>
              <w:rPr>
                <w:sz w:val="18"/>
                <w:szCs w:val="18"/>
                <w:lang w:val="hr-HR"/>
              </w:rPr>
              <w:t>e</w:t>
            </w:r>
            <w:r w:rsidRPr="00AE6B22">
              <w:rPr>
                <w:sz w:val="18"/>
                <w:szCs w:val="18"/>
                <w:lang w:val="hr-HR"/>
              </w:rPr>
              <w:t xml:space="preserve"> za budu</w:t>
            </w:r>
            <w:r>
              <w:rPr>
                <w:sz w:val="18"/>
                <w:szCs w:val="18"/>
                <w:lang w:val="hr-HR"/>
              </w:rPr>
              <w:t>ća</w:t>
            </w:r>
            <w:r w:rsidRPr="00AE6B22">
              <w:rPr>
                <w:sz w:val="18"/>
                <w:szCs w:val="18"/>
                <w:lang w:val="hr-HR"/>
              </w:rPr>
              <w:t xml:space="preserve"> integriran</w:t>
            </w:r>
            <w:r>
              <w:rPr>
                <w:sz w:val="18"/>
                <w:szCs w:val="18"/>
                <w:lang w:val="hr-HR"/>
              </w:rPr>
              <w:t>a</w:t>
            </w:r>
            <w:r w:rsidRPr="00AE6B22">
              <w:rPr>
                <w:sz w:val="18"/>
                <w:szCs w:val="18"/>
                <w:lang w:val="hr-HR"/>
              </w:rPr>
              <w:t xml:space="preserve"> </w:t>
            </w:r>
            <w:r>
              <w:rPr>
                <w:sz w:val="18"/>
                <w:szCs w:val="18"/>
                <w:lang w:val="hr-HR"/>
              </w:rPr>
              <w:t>ulaganja</w:t>
            </w:r>
            <w:r w:rsidRPr="00AE6B22">
              <w:rPr>
                <w:sz w:val="18"/>
                <w:szCs w:val="18"/>
                <w:lang w:val="hr-HR"/>
              </w:rPr>
              <w:t xml:space="preserve"> </w:t>
            </w:r>
          </w:p>
        </w:tc>
        <w:tc>
          <w:tcPr>
            <w:tcW w:w="2767" w:type="dxa"/>
          </w:tcPr>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poteško</w:t>
            </w:r>
            <w:r>
              <w:rPr>
                <w:sz w:val="18"/>
                <w:szCs w:val="18"/>
                <w:lang w:val="hr-HR"/>
              </w:rPr>
              <w:t>ć</w:t>
            </w:r>
            <w:r w:rsidRPr="00AE6B22">
              <w:rPr>
                <w:sz w:val="18"/>
                <w:szCs w:val="18"/>
                <w:lang w:val="hr-HR"/>
              </w:rPr>
              <w:t>e pri odabiru grada</w:t>
            </w:r>
          </w:p>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 xml:space="preserve">relativno niska razina </w:t>
            </w:r>
            <w:r>
              <w:rPr>
                <w:sz w:val="18"/>
                <w:szCs w:val="18"/>
                <w:lang w:val="hr-HR"/>
              </w:rPr>
              <w:t>sredstava namijenjenih za</w:t>
            </w:r>
            <w:r w:rsidRPr="00AE6B22">
              <w:rPr>
                <w:sz w:val="18"/>
                <w:szCs w:val="18"/>
                <w:lang w:val="hr-HR"/>
              </w:rPr>
              <w:t xml:space="preserve"> integriran</w:t>
            </w:r>
            <w:r>
              <w:rPr>
                <w:sz w:val="18"/>
                <w:szCs w:val="18"/>
                <w:lang w:val="hr-HR"/>
              </w:rPr>
              <w:t>e</w:t>
            </w:r>
            <w:r w:rsidRPr="00AE6B22">
              <w:rPr>
                <w:sz w:val="18"/>
                <w:szCs w:val="18"/>
                <w:lang w:val="hr-HR"/>
              </w:rPr>
              <w:t xml:space="preserve"> aktivnosti </w:t>
            </w:r>
          </w:p>
          <w:p w:rsidR="00F81CD5" w:rsidRPr="00AE6B22" w:rsidRDefault="00F81CD5" w:rsidP="00EB5EBC">
            <w:pPr>
              <w:spacing w:before="40" w:after="40" w:line="300" w:lineRule="auto"/>
              <w:ind w:left="252" w:hanging="252"/>
              <w:rPr>
                <w:sz w:val="18"/>
                <w:szCs w:val="18"/>
                <w:lang w:val="hr-HR"/>
              </w:rPr>
            </w:pPr>
            <w:r>
              <w:rPr>
                <w:sz w:val="18"/>
                <w:szCs w:val="18"/>
                <w:lang w:val="hr-HR"/>
              </w:rPr>
              <w:t>- r</w:t>
            </w:r>
            <w:r w:rsidRPr="00AE6B22">
              <w:rPr>
                <w:sz w:val="18"/>
                <w:szCs w:val="18"/>
                <w:lang w:val="hr-HR"/>
              </w:rPr>
              <w:t xml:space="preserve">izik </w:t>
            </w:r>
            <w:r>
              <w:rPr>
                <w:sz w:val="18"/>
                <w:szCs w:val="18"/>
                <w:lang w:val="hr-HR"/>
              </w:rPr>
              <w:t>gubitka</w:t>
            </w:r>
            <w:r w:rsidRPr="00AE6B22">
              <w:rPr>
                <w:sz w:val="18"/>
                <w:szCs w:val="18"/>
                <w:lang w:val="hr-HR"/>
              </w:rPr>
              <w:t xml:space="preserve"> sredstava </w:t>
            </w:r>
            <w:r>
              <w:rPr>
                <w:sz w:val="18"/>
                <w:szCs w:val="18"/>
                <w:lang w:val="hr-HR"/>
              </w:rPr>
              <w:t xml:space="preserve">iz </w:t>
            </w:r>
            <w:r w:rsidRPr="00AE6B22">
              <w:rPr>
                <w:sz w:val="18"/>
                <w:szCs w:val="18"/>
                <w:lang w:val="hr-HR"/>
              </w:rPr>
              <w:t>E</w:t>
            </w:r>
            <w:r>
              <w:rPr>
                <w:sz w:val="18"/>
                <w:szCs w:val="18"/>
                <w:lang w:val="hr-HR"/>
              </w:rPr>
              <w:t>FRR</w:t>
            </w:r>
            <w:r w:rsidRPr="00AE6B22">
              <w:rPr>
                <w:sz w:val="18"/>
                <w:szCs w:val="18"/>
                <w:lang w:val="hr-HR"/>
              </w:rPr>
              <w:t xml:space="preserve">-a (5%) ako </w:t>
            </w:r>
            <w:r>
              <w:rPr>
                <w:sz w:val="18"/>
                <w:szCs w:val="18"/>
                <w:lang w:val="hr-HR"/>
              </w:rPr>
              <w:t>provedba</w:t>
            </w:r>
            <w:r w:rsidRPr="00AE6B22">
              <w:rPr>
                <w:sz w:val="18"/>
                <w:szCs w:val="18"/>
                <w:lang w:val="hr-HR"/>
              </w:rPr>
              <w:t xml:space="preserve"> u odabranom urbanom podru</w:t>
            </w:r>
            <w:r>
              <w:rPr>
                <w:sz w:val="18"/>
                <w:szCs w:val="18"/>
                <w:lang w:val="hr-HR"/>
              </w:rPr>
              <w:t>č</w:t>
            </w:r>
            <w:r w:rsidRPr="00AE6B22">
              <w:rPr>
                <w:sz w:val="18"/>
                <w:szCs w:val="18"/>
                <w:lang w:val="hr-HR"/>
              </w:rPr>
              <w:t>ju ni</w:t>
            </w:r>
            <w:r>
              <w:rPr>
                <w:sz w:val="18"/>
                <w:szCs w:val="18"/>
                <w:lang w:val="hr-HR"/>
              </w:rPr>
              <w:t>je</w:t>
            </w:r>
            <w:r w:rsidRPr="00AE6B22">
              <w:rPr>
                <w:sz w:val="18"/>
                <w:szCs w:val="18"/>
                <w:lang w:val="hr-HR"/>
              </w:rPr>
              <w:t xml:space="preserve"> dovoljno </w:t>
            </w:r>
            <w:r>
              <w:rPr>
                <w:sz w:val="18"/>
                <w:szCs w:val="18"/>
                <w:lang w:val="hr-HR"/>
              </w:rPr>
              <w:t>učinkovita</w:t>
            </w:r>
          </w:p>
        </w:tc>
        <w:tc>
          <w:tcPr>
            <w:tcW w:w="2723" w:type="dxa"/>
          </w:tcPr>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 xml:space="preserve">gradovi </w:t>
            </w:r>
            <w:r>
              <w:rPr>
                <w:i/>
                <w:iCs/>
                <w:sz w:val="18"/>
                <w:szCs w:val="18"/>
                <w:lang w:val="hr-HR"/>
              </w:rPr>
              <w:t>koji nisu uključeni u ovaj pristup</w:t>
            </w:r>
            <w:r w:rsidRPr="00AE6B22">
              <w:rPr>
                <w:i/>
                <w:iCs/>
                <w:sz w:val="18"/>
                <w:szCs w:val="18"/>
                <w:lang w:val="hr-HR"/>
              </w:rPr>
              <w:t xml:space="preserve"> mogu </w:t>
            </w:r>
            <w:r>
              <w:rPr>
                <w:i/>
                <w:iCs/>
                <w:sz w:val="18"/>
                <w:szCs w:val="18"/>
                <w:lang w:val="hr-HR"/>
              </w:rPr>
              <w:t>koristiti</w:t>
            </w:r>
            <w:r w:rsidRPr="00AE6B22">
              <w:rPr>
                <w:i/>
                <w:iCs/>
                <w:sz w:val="18"/>
                <w:szCs w:val="18"/>
                <w:lang w:val="hr-HR"/>
              </w:rPr>
              <w:t xml:space="preserve"> </w:t>
            </w:r>
            <w:r>
              <w:rPr>
                <w:i/>
                <w:iCs/>
                <w:sz w:val="18"/>
                <w:szCs w:val="18"/>
                <w:lang w:val="hr-HR"/>
              </w:rPr>
              <w:t>sredstva</w:t>
            </w:r>
            <w:r w:rsidRPr="00AE6B22">
              <w:rPr>
                <w:i/>
                <w:iCs/>
                <w:sz w:val="18"/>
                <w:szCs w:val="18"/>
                <w:lang w:val="hr-HR"/>
              </w:rPr>
              <w:t xml:space="preserve"> u okviru 'horizontalnog' pristupa</w:t>
            </w:r>
          </w:p>
        </w:tc>
      </w:tr>
      <w:tr w:rsidR="00F81CD5" w:rsidRPr="00EB5EBC">
        <w:tc>
          <w:tcPr>
            <w:tcW w:w="1951" w:type="dxa"/>
          </w:tcPr>
          <w:p w:rsidR="00F81CD5" w:rsidRPr="00AE6B22" w:rsidRDefault="00F81CD5" w:rsidP="00FF1E87">
            <w:pPr>
              <w:pStyle w:val="ListParagraph1"/>
              <w:numPr>
                <w:ilvl w:val="0"/>
                <w:numId w:val="13"/>
              </w:numPr>
              <w:spacing w:before="40" w:after="40" w:line="300" w:lineRule="auto"/>
              <w:rPr>
                <w:sz w:val="20"/>
                <w:szCs w:val="20"/>
                <w:lang w:val="hr-HR"/>
              </w:rPr>
            </w:pPr>
            <w:r w:rsidRPr="00AE6B22">
              <w:rPr>
                <w:sz w:val="20"/>
                <w:szCs w:val="20"/>
                <w:lang w:val="hr-HR"/>
              </w:rPr>
              <w:t>Odabir 4 najve</w:t>
            </w:r>
            <w:r>
              <w:rPr>
                <w:sz w:val="20"/>
                <w:szCs w:val="20"/>
                <w:lang w:val="hr-HR"/>
              </w:rPr>
              <w:t>ć</w:t>
            </w:r>
            <w:r w:rsidRPr="00AE6B22">
              <w:rPr>
                <w:sz w:val="20"/>
                <w:szCs w:val="20"/>
                <w:lang w:val="hr-HR"/>
              </w:rPr>
              <w:t>a grada (ili podru</w:t>
            </w:r>
            <w:r>
              <w:rPr>
                <w:sz w:val="20"/>
                <w:szCs w:val="20"/>
                <w:lang w:val="hr-HR"/>
              </w:rPr>
              <w:t>č</w:t>
            </w:r>
            <w:r w:rsidRPr="00AE6B22">
              <w:rPr>
                <w:sz w:val="20"/>
                <w:szCs w:val="20"/>
                <w:lang w:val="hr-HR"/>
              </w:rPr>
              <w:t>ja unutar tih gradova)</w:t>
            </w:r>
          </w:p>
        </w:tc>
        <w:tc>
          <w:tcPr>
            <w:tcW w:w="2657" w:type="dxa"/>
          </w:tcPr>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postizanje uskla</w:t>
            </w:r>
            <w:r>
              <w:rPr>
                <w:sz w:val="18"/>
                <w:szCs w:val="18"/>
                <w:lang w:val="hr-HR"/>
              </w:rPr>
              <w:t>đ</w:t>
            </w:r>
            <w:r w:rsidRPr="00AE6B22">
              <w:rPr>
                <w:sz w:val="18"/>
                <w:szCs w:val="18"/>
                <w:lang w:val="hr-HR"/>
              </w:rPr>
              <w:t>enosti</w:t>
            </w:r>
            <w:r>
              <w:rPr>
                <w:sz w:val="18"/>
                <w:szCs w:val="18"/>
                <w:lang w:val="hr-HR"/>
              </w:rPr>
              <w:t xml:space="preserve"> sa zakonodavnim okvirom (vidjeti prethodno)</w:t>
            </w:r>
            <w:r w:rsidRPr="00AE6B22">
              <w:rPr>
                <w:sz w:val="18"/>
                <w:szCs w:val="18"/>
                <w:lang w:val="hr-HR"/>
              </w:rPr>
              <w:t xml:space="preserve"> </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stratešk</w:t>
            </w:r>
            <w:r>
              <w:rPr>
                <w:sz w:val="18"/>
                <w:szCs w:val="18"/>
                <w:lang w:val="hr-HR"/>
              </w:rPr>
              <w:t>i opravdan izbor</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 xml:space="preserve">vjerojatno </w:t>
            </w:r>
            <w:r>
              <w:rPr>
                <w:sz w:val="18"/>
                <w:szCs w:val="18"/>
                <w:lang w:val="hr-HR"/>
              </w:rPr>
              <w:t xml:space="preserve">veća prihvatljivost od strane </w:t>
            </w:r>
            <w:r w:rsidRPr="00AE6B22">
              <w:rPr>
                <w:sz w:val="18"/>
                <w:szCs w:val="18"/>
                <w:lang w:val="hr-HR"/>
              </w:rPr>
              <w:t>javnost</w:t>
            </w:r>
            <w:r>
              <w:rPr>
                <w:sz w:val="18"/>
                <w:szCs w:val="18"/>
                <w:lang w:val="hr-HR"/>
              </w:rPr>
              <w:t>i</w:t>
            </w:r>
            <w:r w:rsidRPr="00AE6B22">
              <w:rPr>
                <w:sz w:val="18"/>
                <w:szCs w:val="18"/>
                <w:lang w:val="hr-HR"/>
              </w:rPr>
              <w:t xml:space="preserve"> </w:t>
            </w:r>
            <w:r>
              <w:rPr>
                <w:sz w:val="18"/>
                <w:szCs w:val="18"/>
                <w:lang w:val="hr-HR"/>
              </w:rPr>
              <w:t>(u odnosu na</w:t>
            </w:r>
            <w:r w:rsidRPr="00AE6B22">
              <w:rPr>
                <w:sz w:val="18"/>
                <w:szCs w:val="18"/>
                <w:lang w:val="hr-HR"/>
              </w:rPr>
              <w:t xml:space="preserve"> odluku o odabir</w:t>
            </w:r>
            <w:r>
              <w:rPr>
                <w:sz w:val="18"/>
                <w:szCs w:val="18"/>
                <w:lang w:val="hr-HR"/>
              </w:rPr>
              <w:t>u</w:t>
            </w:r>
            <w:r w:rsidRPr="00AE6B22">
              <w:rPr>
                <w:sz w:val="18"/>
                <w:szCs w:val="18"/>
                <w:lang w:val="hr-HR"/>
              </w:rPr>
              <w:t xml:space="preserve"> samo jednog grada</w:t>
            </w:r>
            <w:r>
              <w:rPr>
                <w:sz w:val="18"/>
                <w:szCs w:val="18"/>
                <w:lang w:val="hr-HR"/>
              </w:rPr>
              <w:t>)</w:t>
            </w:r>
            <w:r w:rsidRPr="00AE6B22">
              <w:rPr>
                <w:sz w:val="18"/>
                <w:szCs w:val="18"/>
                <w:lang w:val="hr-HR"/>
              </w:rPr>
              <w:t xml:space="preserve">, </w:t>
            </w:r>
            <w:r>
              <w:rPr>
                <w:sz w:val="18"/>
                <w:szCs w:val="18"/>
                <w:lang w:val="hr-HR"/>
              </w:rPr>
              <w:t>ali i dalje uz moguće nezadovoljstvo gradova</w:t>
            </w:r>
            <w:r w:rsidRPr="00AE6B22">
              <w:rPr>
                <w:sz w:val="18"/>
                <w:szCs w:val="18"/>
                <w:lang w:val="hr-HR"/>
              </w:rPr>
              <w:t xml:space="preserve"> srednje veli</w:t>
            </w:r>
            <w:r>
              <w:rPr>
                <w:sz w:val="18"/>
                <w:szCs w:val="18"/>
                <w:lang w:val="hr-HR"/>
              </w:rPr>
              <w:t>čine</w:t>
            </w:r>
            <w:r w:rsidRPr="00AE6B22">
              <w:rPr>
                <w:sz w:val="18"/>
                <w:szCs w:val="18"/>
                <w:lang w:val="hr-HR"/>
              </w:rPr>
              <w:t xml:space="preserve">  </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 xml:space="preserve">koristi </w:t>
            </w:r>
            <w:r>
              <w:rPr>
                <w:sz w:val="18"/>
                <w:szCs w:val="18"/>
                <w:lang w:val="hr-HR"/>
              </w:rPr>
              <w:t xml:space="preserve">ostvarene </w:t>
            </w:r>
            <w:r w:rsidRPr="00AE6B22">
              <w:rPr>
                <w:sz w:val="18"/>
                <w:szCs w:val="18"/>
                <w:lang w:val="hr-HR"/>
              </w:rPr>
              <w:t xml:space="preserve">od </w:t>
            </w:r>
            <w:r>
              <w:rPr>
                <w:sz w:val="18"/>
                <w:szCs w:val="18"/>
                <w:lang w:val="hr-HR"/>
              </w:rPr>
              <w:t>većeg</w:t>
            </w:r>
            <w:r w:rsidRPr="00AE6B22">
              <w:rPr>
                <w:sz w:val="18"/>
                <w:szCs w:val="18"/>
                <w:lang w:val="hr-HR"/>
              </w:rPr>
              <w:t xml:space="preserve"> broja </w:t>
            </w:r>
            <w:r>
              <w:rPr>
                <w:sz w:val="18"/>
                <w:szCs w:val="18"/>
                <w:lang w:val="hr-HR"/>
              </w:rPr>
              <w:t xml:space="preserve">financiranih </w:t>
            </w:r>
            <w:r w:rsidRPr="00AE6B22">
              <w:rPr>
                <w:sz w:val="18"/>
                <w:szCs w:val="18"/>
                <w:lang w:val="hr-HR"/>
              </w:rPr>
              <w:t xml:space="preserve">integriranih intervencija </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mogu</w:t>
            </w:r>
            <w:r>
              <w:rPr>
                <w:sz w:val="18"/>
                <w:szCs w:val="18"/>
                <w:lang w:val="hr-HR"/>
              </w:rPr>
              <w:t>ć</w:t>
            </w:r>
            <w:r w:rsidRPr="00AE6B22">
              <w:rPr>
                <w:sz w:val="18"/>
                <w:szCs w:val="18"/>
                <w:lang w:val="hr-HR"/>
              </w:rPr>
              <w:t xml:space="preserve">e koristi za </w:t>
            </w:r>
            <w:r>
              <w:rPr>
                <w:sz w:val="18"/>
                <w:szCs w:val="18"/>
                <w:lang w:val="hr-HR"/>
              </w:rPr>
              <w:t xml:space="preserve">cjelokupan </w:t>
            </w:r>
            <w:r w:rsidRPr="00AE6B22">
              <w:rPr>
                <w:sz w:val="18"/>
                <w:szCs w:val="18"/>
                <w:lang w:val="hr-HR"/>
              </w:rPr>
              <w:t xml:space="preserve">sustav provedbe </w:t>
            </w:r>
            <w:r>
              <w:rPr>
                <w:sz w:val="18"/>
                <w:szCs w:val="18"/>
                <w:lang w:val="hr-HR"/>
              </w:rPr>
              <w:t>zbog</w:t>
            </w:r>
            <w:r w:rsidRPr="00AE6B22">
              <w:rPr>
                <w:sz w:val="18"/>
                <w:szCs w:val="18"/>
                <w:lang w:val="hr-HR"/>
              </w:rPr>
              <w:t xml:space="preserve"> 'zajedni</w:t>
            </w:r>
            <w:r>
              <w:rPr>
                <w:sz w:val="18"/>
                <w:szCs w:val="18"/>
                <w:lang w:val="hr-HR"/>
              </w:rPr>
              <w:t>č</w:t>
            </w:r>
            <w:r w:rsidRPr="00AE6B22">
              <w:rPr>
                <w:sz w:val="18"/>
                <w:szCs w:val="18"/>
                <w:lang w:val="hr-HR"/>
              </w:rPr>
              <w:t>kog upravljanja'</w:t>
            </w:r>
          </w:p>
        </w:tc>
        <w:tc>
          <w:tcPr>
            <w:tcW w:w="2767" w:type="dxa"/>
          </w:tcPr>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aranžmani 'zajedni</w:t>
            </w:r>
            <w:r>
              <w:rPr>
                <w:sz w:val="18"/>
                <w:szCs w:val="18"/>
                <w:lang w:val="hr-HR"/>
              </w:rPr>
              <w:t>č</w:t>
            </w:r>
            <w:r w:rsidRPr="00AE6B22">
              <w:rPr>
                <w:sz w:val="18"/>
                <w:szCs w:val="18"/>
                <w:lang w:val="hr-HR"/>
              </w:rPr>
              <w:t xml:space="preserve">kog upravljanja' </w:t>
            </w:r>
            <w:r>
              <w:rPr>
                <w:sz w:val="18"/>
                <w:szCs w:val="18"/>
                <w:lang w:val="hr-HR"/>
              </w:rPr>
              <w:t>obuhvatili bi</w:t>
            </w:r>
            <w:r w:rsidRPr="00AE6B22">
              <w:rPr>
                <w:sz w:val="18"/>
                <w:szCs w:val="18"/>
                <w:lang w:val="hr-HR"/>
              </w:rPr>
              <w:t xml:space="preserve"> zna</w:t>
            </w:r>
            <w:r>
              <w:rPr>
                <w:sz w:val="18"/>
                <w:szCs w:val="18"/>
                <w:lang w:val="hr-HR"/>
              </w:rPr>
              <w:t>č</w:t>
            </w:r>
            <w:r w:rsidRPr="00AE6B22">
              <w:rPr>
                <w:sz w:val="18"/>
                <w:szCs w:val="18"/>
                <w:lang w:val="hr-HR"/>
              </w:rPr>
              <w:t xml:space="preserve">ajan dio </w:t>
            </w:r>
            <w:r>
              <w:rPr>
                <w:sz w:val="18"/>
                <w:szCs w:val="18"/>
                <w:lang w:val="hr-HR"/>
              </w:rPr>
              <w:t xml:space="preserve">aktivnosti unutar </w:t>
            </w:r>
            <w:r w:rsidRPr="00AE6B22">
              <w:rPr>
                <w:sz w:val="18"/>
                <w:szCs w:val="18"/>
                <w:lang w:val="hr-HR"/>
              </w:rPr>
              <w:t>operativnih programa</w:t>
            </w:r>
          </w:p>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zna</w:t>
            </w:r>
            <w:r>
              <w:rPr>
                <w:sz w:val="18"/>
                <w:szCs w:val="18"/>
                <w:lang w:val="hr-HR"/>
              </w:rPr>
              <w:t>č</w:t>
            </w:r>
            <w:r w:rsidRPr="00AE6B22">
              <w:rPr>
                <w:sz w:val="18"/>
                <w:szCs w:val="18"/>
                <w:lang w:val="hr-HR"/>
              </w:rPr>
              <w:t xml:space="preserve">ajno odstupanje od </w:t>
            </w:r>
            <w:r>
              <w:rPr>
                <w:sz w:val="18"/>
                <w:szCs w:val="18"/>
                <w:lang w:val="hr-HR"/>
              </w:rPr>
              <w:t>uobičajenog sustava provedbe organiziranog po</w:t>
            </w:r>
            <w:r w:rsidRPr="00AE6B22">
              <w:rPr>
                <w:sz w:val="18"/>
                <w:szCs w:val="18"/>
                <w:lang w:val="hr-HR"/>
              </w:rPr>
              <w:t xml:space="preserve"> tematski</w:t>
            </w:r>
            <w:r>
              <w:rPr>
                <w:sz w:val="18"/>
                <w:szCs w:val="18"/>
                <w:lang w:val="hr-HR"/>
              </w:rPr>
              <w:t>m</w:t>
            </w:r>
            <w:r w:rsidRPr="00AE6B22">
              <w:rPr>
                <w:sz w:val="18"/>
                <w:szCs w:val="18"/>
                <w:lang w:val="hr-HR"/>
              </w:rPr>
              <w:t xml:space="preserve"> ciljev</w:t>
            </w:r>
            <w:r>
              <w:rPr>
                <w:sz w:val="18"/>
                <w:szCs w:val="18"/>
                <w:lang w:val="hr-HR"/>
              </w:rPr>
              <w:t>im</w:t>
            </w:r>
            <w:r w:rsidRPr="00AE6B22">
              <w:rPr>
                <w:sz w:val="18"/>
                <w:szCs w:val="18"/>
                <w:lang w:val="hr-HR"/>
              </w:rPr>
              <w:t xml:space="preserve">a (ovisno o </w:t>
            </w:r>
            <w:r>
              <w:rPr>
                <w:sz w:val="18"/>
                <w:szCs w:val="18"/>
                <w:lang w:val="hr-HR"/>
              </w:rPr>
              <w:t>sustavu upravljanja</w:t>
            </w:r>
            <w:r w:rsidRPr="00AE6B22">
              <w:rPr>
                <w:sz w:val="18"/>
                <w:szCs w:val="18"/>
                <w:lang w:val="hr-HR"/>
              </w:rPr>
              <w:t xml:space="preserve"> koj</w:t>
            </w:r>
            <w:r>
              <w:rPr>
                <w:sz w:val="18"/>
                <w:szCs w:val="18"/>
                <w:lang w:val="hr-HR"/>
              </w:rPr>
              <w:t>i</w:t>
            </w:r>
            <w:r w:rsidRPr="00AE6B22">
              <w:rPr>
                <w:sz w:val="18"/>
                <w:szCs w:val="18"/>
                <w:lang w:val="hr-HR"/>
              </w:rPr>
              <w:t xml:space="preserve"> </w:t>
            </w:r>
            <w:r>
              <w:rPr>
                <w:sz w:val="18"/>
                <w:szCs w:val="18"/>
                <w:lang w:val="hr-HR"/>
              </w:rPr>
              <w:t>je</w:t>
            </w:r>
            <w:r w:rsidRPr="00AE6B22">
              <w:rPr>
                <w:sz w:val="18"/>
                <w:szCs w:val="18"/>
                <w:lang w:val="hr-HR"/>
              </w:rPr>
              <w:t xml:space="preserve"> </w:t>
            </w:r>
            <w:r>
              <w:rPr>
                <w:sz w:val="18"/>
                <w:szCs w:val="18"/>
                <w:lang w:val="hr-HR"/>
              </w:rPr>
              <w:t>u razradi</w:t>
            </w:r>
            <w:r w:rsidRPr="00AE6B22">
              <w:rPr>
                <w:sz w:val="18"/>
                <w:szCs w:val="18"/>
                <w:lang w:val="hr-HR"/>
              </w:rPr>
              <w:t>)</w:t>
            </w:r>
          </w:p>
          <w:p w:rsidR="00F81CD5" w:rsidRPr="00AE6B22" w:rsidRDefault="00F81CD5" w:rsidP="00FF1E87">
            <w:pPr>
              <w:pStyle w:val="ListParagraph1"/>
              <w:spacing w:before="40" w:after="40" w:line="300" w:lineRule="auto"/>
              <w:ind w:left="360"/>
              <w:rPr>
                <w:sz w:val="18"/>
                <w:szCs w:val="18"/>
                <w:lang w:val="hr-HR"/>
              </w:rPr>
            </w:pPr>
          </w:p>
        </w:tc>
        <w:tc>
          <w:tcPr>
            <w:tcW w:w="2723" w:type="dxa"/>
          </w:tcPr>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ovim bi se odabirom, uz pristup koji se temelji na funkcionalnim podru</w:t>
            </w:r>
            <w:r>
              <w:rPr>
                <w:i/>
                <w:iCs/>
                <w:sz w:val="18"/>
                <w:szCs w:val="18"/>
                <w:lang w:val="hr-HR"/>
              </w:rPr>
              <w:t>č</w:t>
            </w:r>
            <w:r w:rsidRPr="00AE6B22">
              <w:rPr>
                <w:i/>
                <w:iCs/>
                <w:sz w:val="18"/>
                <w:szCs w:val="18"/>
                <w:lang w:val="hr-HR"/>
              </w:rPr>
              <w:t xml:space="preserve">jima, moglo obuhvatiti više od 40% hrvatskog stanovništva - </w:t>
            </w:r>
            <w:r>
              <w:rPr>
                <w:i/>
                <w:iCs/>
                <w:sz w:val="18"/>
                <w:szCs w:val="18"/>
                <w:lang w:val="hr-HR"/>
              </w:rPr>
              <w:t>financijska sredstva</w:t>
            </w:r>
            <w:r w:rsidRPr="00AE6B22">
              <w:rPr>
                <w:i/>
                <w:iCs/>
                <w:sz w:val="18"/>
                <w:szCs w:val="18"/>
                <w:lang w:val="hr-HR"/>
              </w:rPr>
              <w:t xml:space="preserve"> za integriran</w:t>
            </w:r>
            <w:r>
              <w:rPr>
                <w:i/>
                <w:iCs/>
                <w:sz w:val="18"/>
                <w:szCs w:val="18"/>
                <w:lang w:val="hr-HR"/>
              </w:rPr>
              <w:t>a</w:t>
            </w:r>
            <w:r w:rsidRPr="00AE6B22">
              <w:rPr>
                <w:i/>
                <w:iCs/>
                <w:sz w:val="18"/>
                <w:szCs w:val="18"/>
                <w:lang w:val="hr-HR"/>
              </w:rPr>
              <w:t xml:space="preserve"> teritorijaln</w:t>
            </w:r>
            <w:r>
              <w:rPr>
                <w:i/>
                <w:iCs/>
                <w:sz w:val="18"/>
                <w:szCs w:val="18"/>
                <w:lang w:val="hr-HR"/>
              </w:rPr>
              <w:t>a</w:t>
            </w:r>
            <w:r w:rsidRPr="00AE6B22">
              <w:rPr>
                <w:i/>
                <w:iCs/>
                <w:sz w:val="18"/>
                <w:szCs w:val="18"/>
                <w:lang w:val="hr-HR"/>
              </w:rPr>
              <w:t xml:space="preserve"> </w:t>
            </w:r>
            <w:r>
              <w:rPr>
                <w:i/>
                <w:iCs/>
                <w:sz w:val="18"/>
                <w:szCs w:val="18"/>
                <w:lang w:val="hr-HR"/>
              </w:rPr>
              <w:t>ulaganja</w:t>
            </w:r>
            <w:r w:rsidRPr="00AE6B22">
              <w:rPr>
                <w:i/>
                <w:iCs/>
                <w:sz w:val="18"/>
                <w:szCs w:val="18"/>
                <w:lang w:val="hr-HR"/>
              </w:rPr>
              <w:t xml:space="preserve"> trebal</w:t>
            </w:r>
            <w:r>
              <w:rPr>
                <w:i/>
                <w:iCs/>
                <w:sz w:val="18"/>
                <w:szCs w:val="18"/>
                <w:lang w:val="hr-HR"/>
              </w:rPr>
              <w:t>a</w:t>
            </w:r>
            <w:r w:rsidRPr="00AE6B22">
              <w:rPr>
                <w:i/>
                <w:iCs/>
                <w:sz w:val="18"/>
                <w:szCs w:val="18"/>
                <w:lang w:val="hr-HR"/>
              </w:rPr>
              <w:t xml:space="preserve"> bi biti razmjern</w:t>
            </w:r>
            <w:r>
              <w:rPr>
                <w:i/>
                <w:iCs/>
                <w:sz w:val="18"/>
                <w:szCs w:val="18"/>
                <w:lang w:val="hr-HR"/>
              </w:rPr>
              <w:t>a</w:t>
            </w:r>
            <w:r w:rsidRPr="00AE6B22">
              <w:rPr>
                <w:i/>
                <w:iCs/>
                <w:sz w:val="18"/>
                <w:szCs w:val="18"/>
                <w:lang w:val="hr-HR"/>
              </w:rPr>
              <w:t xml:space="preserve"> </w:t>
            </w:r>
            <w:r>
              <w:rPr>
                <w:i/>
                <w:iCs/>
                <w:sz w:val="18"/>
                <w:szCs w:val="18"/>
                <w:lang w:val="hr-HR"/>
              </w:rPr>
              <w:t>tome</w:t>
            </w:r>
          </w:p>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manja urbana podru</w:t>
            </w:r>
            <w:r>
              <w:rPr>
                <w:i/>
                <w:iCs/>
                <w:sz w:val="18"/>
                <w:szCs w:val="18"/>
                <w:lang w:val="hr-HR"/>
              </w:rPr>
              <w:t>č</w:t>
            </w:r>
            <w:r w:rsidRPr="00AE6B22">
              <w:rPr>
                <w:i/>
                <w:iCs/>
                <w:sz w:val="18"/>
                <w:szCs w:val="18"/>
                <w:lang w:val="hr-HR"/>
              </w:rPr>
              <w:t xml:space="preserve">ja </w:t>
            </w:r>
            <w:r>
              <w:rPr>
                <w:i/>
                <w:iCs/>
                <w:sz w:val="18"/>
                <w:szCs w:val="18"/>
                <w:lang w:val="hr-HR"/>
              </w:rPr>
              <w:t>mogla bi koristiti sredstva</w:t>
            </w:r>
            <w:r w:rsidRPr="00AE6B22">
              <w:rPr>
                <w:i/>
                <w:iCs/>
                <w:sz w:val="18"/>
                <w:szCs w:val="18"/>
                <w:lang w:val="hr-HR"/>
              </w:rPr>
              <w:t xml:space="preserve"> kroz 'horizontalni' pristup </w:t>
            </w:r>
          </w:p>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 xml:space="preserve">potrebno je utvrditi bi li se </w:t>
            </w:r>
            <w:r>
              <w:rPr>
                <w:i/>
                <w:iCs/>
                <w:sz w:val="18"/>
                <w:szCs w:val="18"/>
                <w:lang w:val="hr-HR"/>
              </w:rPr>
              <w:t xml:space="preserve">odabranim </w:t>
            </w:r>
            <w:r w:rsidRPr="00AE6B22">
              <w:rPr>
                <w:i/>
                <w:iCs/>
                <w:sz w:val="18"/>
                <w:szCs w:val="18"/>
                <w:lang w:val="hr-HR"/>
              </w:rPr>
              <w:t xml:space="preserve"> gradovima tako</w:t>
            </w:r>
            <w:r>
              <w:rPr>
                <w:i/>
                <w:iCs/>
                <w:sz w:val="18"/>
                <w:szCs w:val="18"/>
                <w:lang w:val="hr-HR"/>
              </w:rPr>
              <w:t>đ</w:t>
            </w:r>
            <w:r w:rsidRPr="00AE6B22">
              <w:rPr>
                <w:i/>
                <w:iCs/>
                <w:sz w:val="18"/>
                <w:szCs w:val="18"/>
                <w:lang w:val="hr-HR"/>
              </w:rPr>
              <w:t>er trebao omogu</w:t>
            </w:r>
            <w:r>
              <w:rPr>
                <w:i/>
                <w:iCs/>
                <w:sz w:val="18"/>
                <w:szCs w:val="18"/>
                <w:lang w:val="hr-HR"/>
              </w:rPr>
              <w:t>ć</w:t>
            </w:r>
            <w:r w:rsidRPr="00AE6B22">
              <w:rPr>
                <w:i/>
                <w:iCs/>
                <w:sz w:val="18"/>
                <w:szCs w:val="18"/>
                <w:lang w:val="hr-HR"/>
              </w:rPr>
              <w:t xml:space="preserve">iti pristup </w:t>
            </w:r>
            <w:r>
              <w:rPr>
                <w:i/>
                <w:iCs/>
                <w:sz w:val="18"/>
                <w:szCs w:val="18"/>
                <w:lang w:val="hr-HR"/>
              </w:rPr>
              <w:t>sredstvima kroz</w:t>
            </w:r>
            <w:r w:rsidRPr="00AE6B22">
              <w:rPr>
                <w:i/>
                <w:iCs/>
                <w:sz w:val="18"/>
                <w:szCs w:val="18"/>
                <w:lang w:val="hr-HR"/>
              </w:rPr>
              <w:t xml:space="preserve"> horizontaln</w:t>
            </w:r>
            <w:r>
              <w:rPr>
                <w:i/>
                <w:iCs/>
                <w:sz w:val="18"/>
                <w:szCs w:val="18"/>
                <w:lang w:val="hr-HR"/>
              </w:rPr>
              <w:t>i</w:t>
            </w:r>
            <w:r w:rsidRPr="00AE6B22">
              <w:rPr>
                <w:i/>
                <w:iCs/>
                <w:sz w:val="18"/>
                <w:szCs w:val="18"/>
                <w:lang w:val="hr-HR"/>
              </w:rPr>
              <w:t xml:space="preserve"> pristup </w:t>
            </w:r>
            <w:r>
              <w:rPr>
                <w:i/>
                <w:iCs/>
                <w:sz w:val="18"/>
                <w:szCs w:val="18"/>
                <w:lang w:val="hr-HR"/>
              </w:rPr>
              <w:t>do</w:t>
            </w:r>
            <w:r w:rsidRPr="00AE6B22">
              <w:rPr>
                <w:i/>
                <w:iCs/>
                <w:sz w:val="18"/>
                <w:szCs w:val="18"/>
                <w:lang w:val="hr-HR"/>
              </w:rPr>
              <w:t xml:space="preserve"> odobrenja integriranih strategija; ako je odgovor potvrdan, </w:t>
            </w:r>
            <w:r>
              <w:rPr>
                <w:i/>
                <w:iCs/>
                <w:sz w:val="18"/>
                <w:szCs w:val="18"/>
                <w:lang w:val="hr-HR"/>
              </w:rPr>
              <w:t xml:space="preserve">potrebno razmotriti kako </w:t>
            </w:r>
            <w:r w:rsidRPr="00AE6B22">
              <w:rPr>
                <w:i/>
                <w:iCs/>
                <w:sz w:val="18"/>
                <w:szCs w:val="18"/>
                <w:lang w:val="hr-HR"/>
              </w:rPr>
              <w:t>bi to utjeca</w:t>
            </w:r>
            <w:r>
              <w:rPr>
                <w:i/>
                <w:iCs/>
                <w:sz w:val="18"/>
                <w:szCs w:val="18"/>
                <w:lang w:val="hr-HR"/>
              </w:rPr>
              <w:t>lo</w:t>
            </w:r>
            <w:r w:rsidRPr="00AE6B22">
              <w:rPr>
                <w:i/>
                <w:iCs/>
                <w:sz w:val="18"/>
                <w:szCs w:val="18"/>
                <w:lang w:val="hr-HR"/>
              </w:rPr>
              <w:t xml:space="preserve"> na indikativne raspodjele financijskih sredstava</w:t>
            </w:r>
          </w:p>
        </w:tc>
      </w:tr>
      <w:tr w:rsidR="00F81CD5" w:rsidRPr="00EB5EBC">
        <w:tc>
          <w:tcPr>
            <w:tcW w:w="1951" w:type="dxa"/>
          </w:tcPr>
          <w:p w:rsidR="00F81CD5" w:rsidRPr="00AE6B22" w:rsidRDefault="00F81CD5" w:rsidP="00FF1E87">
            <w:pPr>
              <w:pStyle w:val="ListParagraph1"/>
              <w:numPr>
                <w:ilvl w:val="0"/>
                <w:numId w:val="13"/>
              </w:numPr>
              <w:spacing w:before="40" w:after="40" w:line="300" w:lineRule="auto"/>
              <w:rPr>
                <w:sz w:val="20"/>
                <w:szCs w:val="20"/>
                <w:lang w:val="hr-HR"/>
              </w:rPr>
            </w:pPr>
            <w:r w:rsidRPr="00AE6B22">
              <w:rPr>
                <w:sz w:val="20"/>
                <w:szCs w:val="20"/>
                <w:lang w:val="hr-HR"/>
              </w:rPr>
              <w:t>Odabir 4 najve</w:t>
            </w:r>
            <w:r>
              <w:rPr>
                <w:sz w:val="20"/>
                <w:szCs w:val="20"/>
                <w:lang w:val="hr-HR"/>
              </w:rPr>
              <w:t>ć</w:t>
            </w:r>
            <w:r w:rsidRPr="00AE6B22">
              <w:rPr>
                <w:sz w:val="20"/>
                <w:szCs w:val="20"/>
                <w:lang w:val="hr-HR"/>
              </w:rPr>
              <w:t xml:space="preserve">a grada </w:t>
            </w:r>
            <w:r>
              <w:rPr>
                <w:sz w:val="20"/>
                <w:szCs w:val="20"/>
                <w:lang w:val="hr-HR"/>
              </w:rPr>
              <w:t xml:space="preserve">i </w:t>
            </w:r>
            <w:r w:rsidRPr="00AE6B22">
              <w:rPr>
                <w:sz w:val="20"/>
                <w:szCs w:val="20"/>
                <w:lang w:val="hr-HR"/>
              </w:rPr>
              <w:t>7-10 urbanih podru</w:t>
            </w:r>
            <w:r>
              <w:rPr>
                <w:sz w:val="20"/>
                <w:szCs w:val="20"/>
                <w:lang w:val="hr-HR"/>
              </w:rPr>
              <w:t>č</w:t>
            </w:r>
            <w:r w:rsidRPr="00AE6B22">
              <w:rPr>
                <w:sz w:val="20"/>
                <w:szCs w:val="20"/>
                <w:lang w:val="hr-HR"/>
              </w:rPr>
              <w:t xml:space="preserve">ja s više od 35.000 stanovnika (ili </w:t>
            </w:r>
            <w:r>
              <w:rPr>
                <w:sz w:val="20"/>
                <w:szCs w:val="20"/>
                <w:lang w:val="hr-HR"/>
              </w:rPr>
              <w:t xml:space="preserve">pojedinih </w:t>
            </w:r>
            <w:r w:rsidRPr="00AE6B22">
              <w:rPr>
                <w:sz w:val="20"/>
                <w:szCs w:val="20"/>
                <w:lang w:val="hr-HR"/>
              </w:rPr>
              <w:t>podru</w:t>
            </w:r>
            <w:r>
              <w:rPr>
                <w:sz w:val="20"/>
                <w:szCs w:val="20"/>
                <w:lang w:val="hr-HR"/>
              </w:rPr>
              <w:t>č</w:t>
            </w:r>
            <w:r w:rsidRPr="00AE6B22">
              <w:rPr>
                <w:sz w:val="20"/>
                <w:szCs w:val="20"/>
                <w:lang w:val="hr-HR"/>
              </w:rPr>
              <w:t>ja u</w:t>
            </w:r>
            <w:r>
              <w:rPr>
                <w:sz w:val="20"/>
                <w:szCs w:val="20"/>
                <w:lang w:val="hr-HR"/>
              </w:rPr>
              <w:t>nutar</w:t>
            </w:r>
            <w:r w:rsidRPr="00AE6B22">
              <w:rPr>
                <w:sz w:val="20"/>
                <w:szCs w:val="20"/>
                <w:lang w:val="hr-HR"/>
              </w:rPr>
              <w:t xml:space="preserve"> </w:t>
            </w:r>
            <w:r>
              <w:rPr>
                <w:sz w:val="20"/>
                <w:szCs w:val="20"/>
                <w:lang w:val="hr-HR"/>
              </w:rPr>
              <w:t>tih gradova</w:t>
            </w:r>
            <w:r w:rsidRPr="00AE6B22">
              <w:rPr>
                <w:sz w:val="20"/>
                <w:szCs w:val="20"/>
                <w:lang w:val="hr-HR"/>
              </w:rPr>
              <w:t>)</w:t>
            </w:r>
          </w:p>
        </w:tc>
        <w:tc>
          <w:tcPr>
            <w:tcW w:w="2657" w:type="dxa"/>
          </w:tcPr>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postizanje uskla</w:t>
            </w:r>
            <w:r>
              <w:rPr>
                <w:sz w:val="18"/>
                <w:szCs w:val="18"/>
                <w:lang w:val="hr-HR"/>
              </w:rPr>
              <w:t>đ</w:t>
            </w:r>
            <w:r w:rsidRPr="00AE6B22">
              <w:rPr>
                <w:sz w:val="18"/>
                <w:szCs w:val="18"/>
                <w:lang w:val="hr-HR"/>
              </w:rPr>
              <w:t xml:space="preserve">enosti </w:t>
            </w:r>
            <w:r>
              <w:rPr>
                <w:sz w:val="18"/>
                <w:szCs w:val="18"/>
                <w:lang w:val="hr-HR"/>
              </w:rPr>
              <w:t>sa zakonodavnim okvirom</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potencijalno visoka razina prihva</w:t>
            </w:r>
            <w:r>
              <w:rPr>
                <w:sz w:val="18"/>
                <w:szCs w:val="18"/>
                <w:lang w:val="hr-HR"/>
              </w:rPr>
              <w:t>ćanja</w:t>
            </w:r>
            <w:r w:rsidRPr="00AE6B22">
              <w:rPr>
                <w:sz w:val="18"/>
                <w:szCs w:val="18"/>
                <w:lang w:val="hr-HR"/>
              </w:rPr>
              <w:t xml:space="preserve"> od strane javnosti </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koristi od integriranih intervencija u više podru</w:t>
            </w:r>
            <w:r>
              <w:rPr>
                <w:sz w:val="18"/>
                <w:szCs w:val="18"/>
                <w:lang w:val="hr-HR"/>
              </w:rPr>
              <w:t>č</w:t>
            </w:r>
            <w:r w:rsidRPr="00AE6B22">
              <w:rPr>
                <w:sz w:val="18"/>
                <w:szCs w:val="18"/>
                <w:lang w:val="hr-HR"/>
              </w:rPr>
              <w:t>ja (v</w:t>
            </w:r>
            <w:r>
              <w:rPr>
                <w:sz w:val="18"/>
                <w:szCs w:val="18"/>
                <w:lang w:val="hr-HR"/>
              </w:rPr>
              <w:t>idjeti prethodno</w:t>
            </w:r>
            <w:r w:rsidRPr="00AE6B22">
              <w:rPr>
                <w:sz w:val="18"/>
                <w:szCs w:val="18"/>
                <w:lang w:val="hr-HR"/>
              </w:rPr>
              <w:t>)</w:t>
            </w:r>
          </w:p>
          <w:p w:rsidR="00F81CD5" w:rsidRPr="00AE6B22" w:rsidRDefault="00F81CD5" w:rsidP="00FF1E87">
            <w:pPr>
              <w:pStyle w:val="ListParagraph1"/>
              <w:numPr>
                <w:ilvl w:val="0"/>
                <w:numId w:val="14"/>
              </w:numPr>
              <w:spacing w:before="40" w:after="40" w:line="300" w:lineRule="auto"/>
              <w:ind w:left="156" w:hanging="156"/>
              <w:rPr>
                <w:sz w:val="18"/>
                <w:szCs w:val="18"/>
                <w:lang w:val="hr-HR"/>
              </w:rPr>
            </w:pPr>
            <w:r w:rsidRPr="00AE6B22">
              <w:rPr>
                <w:sz w:val="18"/>
                <w:szCs w:val="18"/>
                <w:lang w:val="hr-HR"/>
              </w:rPr>
              <w:t>mogu</w:t>
            </w:r>
            <w:r>
              <w:rPr>
                <w:sz w:val="18"/>
                <w:szCs w:val="18"/>
                <w:lang w:val="hr-HR"/>
              </w:rPr>
              <w:t>ć</w:t>
            </w:r>
            <w:r w:rsidRPr="00AE6B22">
              <w:rPr>
                <w:sz w:val="18"/>
                <w:szCs w:val="18"/>
                <w:lang w:val="hr-HR"/>
              </w:rPr>
              <w:t>e koristi od iskustva 'zajedni</w:t>
            </w:r>
            <w:r>
              <w:rPr>
                <w:sz w:val="18"/>
                <w:szCs w:val="18"/>
                <w:lang w:val="hr-HR"/>
              </w:rPr>
              <w:t>č</w:t>
            </w:r>
            <w:r w:rsidRPr="00AE6B22">
              <w:rPr>
                <w:sz w:val="18"/>
                <w:szCs w:val="18"/>
                <w:lang w:val="hr-HR"/>
              </w:rPr>
              <w:t>ko</w:t>
            </w:r>
            <w:r>
              <w:rPr>
                <w:sz w:val="18"/>
                <w:szCs w:val="18"/>
                <w:lang w:val="hr-HR"/>
              </w:rPr>
              <w:t>g</w:t>
            </w:r>
            <w:r w:rsidRPr="00AE6B22">
              <w:rPr>
                <w:sz w:val="18"/>
                <w:szCs w:val="18"/>
                <w:lang w:val="hr-HR"/>
              </w:rPr>
              <w:t xml:space="preserve"> upravljanj</w:t>
            </w:r>
            <w:r>
              <w:rPr>
                <w:sz w:val="18"/>
                <w:szCs w:val="18"/>
                <w:lang w:val="hr-HR"/>
              </w:rPr>
              <w:t>a</w:t>
            </w:r>
            <w:r w:rsidRPr="00AE6B22">
              <w:rPr>
                <w:sz w:val="18"/>
                <w:szCs w:val="18"/>
                <w:lang w:val="hr-HR"/>
              </w:rPr>
              <w:t>' (v</w:t>
            </w:r>
            <w:r>
              <w:rPr>
                <w:sz w:val="18"/>
                <w:szCs w:val="18"/>
                <w:lang w:val="hr-HR"/>
              </w:rPr>
              <w:t>idjeti prethodno</w:t>
            </w:r>
            <w:r w:rsidRPr="00AE6B22">
              <w:rPr>
                <w:sz w:val="18"/>
                <w:szCs w:val="18"/>
                <w:lang w:val="hr-HR"/>
              </w:rPr>
              <w:t xml:space="preserve">) </w:t>
            </w:r>
          </w:p>
        </w:tc>
        <w:tc>
          <w:tcPr>
            <w:tcW w:w="2767" w:type="dxa"/>
          </w:tcPr>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upitna kriti</w:t>
            </w:r>
            <w:r>
              <w:rPr>
                <w:sz w:val="18"/>
                <w:szCs w:val="18"/>
                <w:lang w:val="hr-HR"/>
              </w:rPr>
              <w:t>č</w:t>
            </w:r>
            <w:r w:rsidRPr="00AE6B22">
              <w:rPr>
                <w:sz w:val="18"/>
                <w:szCs w:val="18"/>
                <w:lang w:val="hr-HR"/>
              </w:rPr>
              <w:t xml:space="preserve">na masa u manjim </w:t>
            </w:r>
            <w:r>
              <w:rPr>
                <w:sz w:val="18"/>
                <w:szCs w:val="18"/>
                <w:lang w:val="hr-HR"/>
              </w:rPr>
              <w:t>urbanim</w:t>
            </w:r>
            <w:r w:rsidRPr="00AE6B22">
              <w:rPr>
                <w:sz w:val="18"/>
                <w:szCs w:val="18"/>
                <w:lang w:val="hr-HR"/>
              </w:rPr>
              <w:t xml:space="preserve"> podru</w:t>
            </w:r>
            <w:r>
              <w:rPr>
                <w:sz w:val="18"/>
                <w:szCs w:val="18"/>
                <w:lang w:val="hr-HR"/>
              </w:rPr>
              <w:t>č</w:t>
            </w:r>
            <w:r w:rsidRPr="00AE6B22">
              <w:rPr>
                <w:sz w:val="18"/>
                <w:szCs w:val="18"/>
                <w:lang w:val="hr-HR"/>
              </w:rPr>
              <w:t xml:space="preserve">jima mogla bi </w:t>
            </w:r>
            <w:r>
              <w:rPr>
                <w:sz w:val="18"/>
                <w:szCs w:val="18"/>
                <w:lang w:val="hr-HR"/>
              </w:rPr>
              <w:t>u</w:t>
            </w:r>
            <w:r w:rsidRPr="00AE6B22">
              <w:rPr>
                <w:sz w:val="18"/>
                <w:szCs w:val="18"/>
                <w:lang w:val="hr-HR"/>
              </w:rPr>
              <w:t xml:space="preserve">manjiti dodanu vrijednost integriranog pristupa </w:t>
            </w:r>
          </w:p>
          <w:p w:rsidR="00F81CD5" w:rsidRPr="00AE6B22" w:rsidRDefault="00F81CD5" w:rsidP="00FF1E87">
            <w:pPr>
              <w:pStyle w:val="ListParagraph1"/>
              <w:numPr>
                <w:ilvl w:val="0"/>
                <w:numId w:val="14"/>
              </w:numPr>
              <w:spacing w:before="40" w:after="40" w:line="300" w:lineRule="auto"/>
              <w:ind w:left="170" w:hanging="170"/>
              <w:rPr>
                <w:sz w:val="18"/>
                <w:szCs w:val="18"/>
                <w:lang w:val="hr-HR"/>
              </w:rPr>
            </w:pPr>
            <w:r w:rsidRPr="00AE6B22">
              <w:rPr>
                <w:sz w:val="18"/>
                <w:szCs w:val="18"/>
                <w:lang w:val="hr-HR"/>
              </w:rPr>
              <w:t xml:space="preserve">izazov uspostavljanja </w:t>
            </w:r>
            <w:r>
              <w:rPr>
                <w:sz w:val="18"/>
                <w:szCs w:val="18"/>
                <w:lang w:val="hr-HR"/>
              </w:rPr>
              <w:t xml:space="preserve">sustava provedbe temeljenog na </w:t>
            </w:r>
            <w:r w:rsidRPr="00AE6B22">
              <w:rPr>
                <w:sz w:val="18"/>
                <w:szCs w:val="18"/>
                <w:lang w:val="hr-HR"/>
              </w:rPr>
              <w:t>'zajedni</w:t>
            </w:r>
            <w:r>
              <w:rPr>
                <w:sz w:val="18"/>
                <w:szCs w:val="18"/>
                <w:lang w:val="hr-HR"/>
              </w:rPr>
              <w:t>č</w:t>
            </w:r>
            <w:r w:rsidRPr="00AE6B22">
              <w:rPr>
                <w:sz w:val="18"/>
                <w:szCs w:val="18"/>
                <w:lang w:val="hr-HR"/>
              </w:rPr>
              <w:t>ko</w:t>
            </w:r>
            <w:r>
              <w:rPr>
                <w:sz w:val="18"/>
                <w:szCs w:val="18"/>
                <w:lang w:val="hr-HR"/>
              </w:rPr>
              <w:t>m</w:t>
            </w:r>
            <w:r w:rsidRPr="00AE6B22">
              <w:rPr>
                <w:sz w:val="18"/>
                <w:szCs w:val="18"/>
                <w:lang w:val="hr-HR"/>
              </w:rPr>
              <w:t xml:space="preserve"> upravljanj</w:t>
            </w:r>
            <w:r>
              <w:rPr>
                <w:sz w:val="18"/>
                <w:szCs w:val="18"/>
                <w:lang w:val="hr-HR"/>
              </w:rPr>
              <w:t>u</w:t>
            </w:r>
            <w:r w:rsidRPr="00AE6B22">
              <w:rPr>
                <w:sz w:val="18"/>
                <w:szCs w:val="18"/>
                <w:lang w:val="hr-HR"/>
              </w:rPr>
              <w:t xml:space="preserve">' u </w:t>
            </w:r>
            <w:r>
              <w:rPr>
                <w:sz w:val="18"/>
                <w:szCs w:val="18"/>
                <w:lang w:val="hr-HR"/>
              </w:rPr>
              <w:t>većem</w:t>
            </w:r>
            <w:r w:rsidRPr="00AE6B22">
              <w:rPr>
                <w:sz w:val="18"/>
                <w:szCs w:val="18"/>
                <w:lang w:val="hr-HR"/>
              </w:rPr>
              <w:t xml:space="preserve"> opsegu  </w:t>
            </w:r>
          </w:p>
        </w:tc>
        <w:tc>
          <w:tcPr>
            <w:tcW w:w="2723" w:type="dxa"/>
          </w:tcPr>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ovim bi se odabirom, uz pristup koji se temelji na funkcionalnim podru</w:t>
            </w:r>
            <w:r>
              <w:rPr>
                <w:i/>
                <w:iCs/>
                <w:sz w:val="18"/>
                <w:szCs w:val="18"/>
                <w:lang w:val="hr-HR"/>
              </w:rPr>
              <w:t>č</w:t>
            </w:r>
            <w:r w:rsidRPr="00AE6B22">
              <w:rPr>
                <w:i/>
                <w:iCs/>
                <w:sz w:val="18"/>
                <w:szCs w:val="18"/>
                <w:lang w:val="hr-HR"/>
              </w:rPr>
              <w:t xml:space="preserve">jima, moglo obuhvatiti više od 60% hrvatskog stanovništva – moglo bi biti ostvarivo jedino uz osiguravanje dostatnih </w:t>
            </w:r>
            <w:r>
              <w:rPr>
                <w:i/>
                <w:iCs/>
                <w:sz w:val="18"/>
                <w:szCs w:val="18"/>
                <w:lang w:val="hr-HR"/>
              </w:rPr>
              <w:t>financijskih sredstava</w:t>
            </w:r>
            <w:r w:rsidRPr="00AE6B22">
              <w:rPr>
                <w:i/>
                <w:iCs/>
                <w:sz w:val="18"/>
                <w:szCs w:val="18"/>
                <w:lang w:val="hr-HR"/>
              </w:rPr>
              <w:t xml:space="preserve"> za integriran</w:t>
            </w:r>
            <w:r>
              <w:rPr>
                <w:i/>
                <w:iCs/>
                <w:sz w:val="18"/>
                <w:szCs w:val="18"/>
                <w:lang w:val="hr-HR"/>
              </w:rPr>
              <w:t>a</w:t>
            </w:r>
            <w:r w:rsidRPr="00AE6B22">
              <w:rPr>
                <w:i/>
                <w:iCs/>
                <w:sz w:val="18"/>
                <w:szCs w:val="18"/>
                <w:lang w:val="hr-HR"/>
              </w:rPr>
              <w:t xml:space="preserve"> teritorijaln</w:t>
            </w:r>
            <w:r>
              <w:rPr>
                <w:i/>
                <w:iCs/>
                <w:sz w:val="18"/>
                <w:szCs w:val="18"/>
                <w:lang w:val="hr-HR"/>
              </w:rPr>
              <w:t>a</w:t>
            </w:r>
            <w:r w:rsidRPr="00AE6B22">
              <w:rPr>
                <w:i/>
                <w:iCs/>
                <w:sz w:val="18"/>
                <w:szCs w:val="18"/>
                <w:lang w:val="hr-HR"/>
              </w:rPr>
              <w:t xml:space="preserve"> </w:t>
            </w:r>
            <w:r>
              <w:rPr>
                <w:i/>
                <w:iCs/>
                <w:sz w:val="18"/>
                <w:szCs w:val="18"/>
                <w:lang w:val="hr-HR"/>
              </w:rPr>
              <w:t>ulaganja</w:t>
            </w:r>
          </w:p>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sidRPr="00AE6B22">
              <w:rPr>
                <w:i/>
                <w:iCs/>
                <w:sz w:val="18"/>
                <w:szCs w:val="18"/>
                <w:lang w:val="hr-HR"/>
              </w:rPr>
              <w:t>zajedni</w:t>
            </w:r>
            <w:r>
              <w:rPr>
                <w:i/>
                <w:iCs/>
                <w:sz w:val="18"/>
                <w:szCs w:val="18"/>
                <w:lang w:val="hr-HR"/>
              </w:rPr>
              <w:t>č</w:t>
            </w:r>
            <w:r w:rsidRPr="00AE6B22">
              <w:rPr>
                <w:i/>
                <w:iCs/>
                <w:sz w:val="18"/>
                <w:szCs w:val="18"/>
                <w:lang w:val="hr-HR"/>
              </w:rPr>
              <w:t xml:space="preserve">ko upravljanje moglo bi postati pravilo, a ne iznimka </w:t>
            </w:r>
          </w:p>
          <w:p w:rsidR="00F81CD5" w:rsidRPr="00AE6B22" w:rsidRDefault="00F81CD5" w:rsidP="00FF1E87">
            <w:pPr>
              <w:pStyle w:val="ListParagraph1"/>
              <w:numPr>
                <w:ilvl w:val="0"/>
                <w:numId w:val="14"/>
              </w:numPr>
              <w:spacing w:before="40" w:after="40" w:line="300" w:lineRule="auto"/>
              <w:ind w:left="184" w:hanging="184"/>
              <w:rPr>
                <w:i/>
                <w:iCs/>
                <w:sz w:val="18"/>
                <w:szCs w:val="18"/>
                <w:lang w:val="hr-HR"/>
              </w:rPr>
            </w:pPr>
            <w:r>
              <w:rPr>
                <w:i/>
                <w:iCs/>
                <w:sz w:val="18"/>
                <w:szCs w:val="18"/>
                <w:lang w:val="hr-HR"/>
              </w:rPr>
              <w:t xml:space="preserve">potrebno riješiti </w:t>
            </w:r>
            <w:r w:rsidRPr="00AE6B22">
              <w:rPr>
                <w:i/>
                <w:iCs/>
                <w:sz w:val="18"/>
                <w:szCs w:val="18"/>
                <w:lang w:val="hr-HR"/>
              </w:rPr>
              <w:t>ista pitanja</w:t>
            </w:r>
            <w:r>
              <w:rPr>
                <w:i/>
                <w:iCs/>
                <w:sz w:val="18"/>
                <w:szCs w:val="18"/>
                <w:lang w:val="hr-HR"/>
              </w:rPr>
              <w:t xml:space="preserve"> kao kod opcije broj 2.</w:t>
            </w:r>
          </w:p>
        </w:tc>
      </w:tr>
    </w:tbl>
    <w:p w:rsidR="00F81CD5" w:rsidRPr="00B81F38" w:rsidRDefault="00F81CD5" w:rsidP="00FF1E87">
      <w:pPr>
        <w:pStyle w:val="13-Heading3"/>
        <w:spacing w:before="40" w:after="40" w:line="300" w:lineRule="auto"/>
        <w:rPr>
          <w:lang w:val="hr-HR"/>
        </w:rPr>
      </w:pPr>
    </w:p>
    <w:p w:rsidR="00F81CD5" w:rsidRPr="00EB5EBC" w:rsidRDefault="00F81CD5" w:rsidP="00FF1E87">
      <w:pPr>
        <w:pStyle w:val="13-Heading3"/>
        <w:spacing w:before="40" w:after="40" w:line="300" w:lineRule="auto"/>
        <w:rPr>
          <w:sz w:val="22"/>
          <w:szCs w:val="22"/>
          <w:lang w:val="hr-HR"/>
        </w:rPr>
      </w:pPr>
      <w:bookmarkStart w:id="8" w:name="_Toc392764917"/>
      <w:r w:rsidRPr="00EB5EBC">
        <w:rPr>
          <w:sz w:val="22"/>
          <w:szCs w:val="22"/>
          <w:lang w:val="hr-HR"/>
        </w:rPr>
        <w:t>A.2 Mogućnosti smanjivanja opsega integriranih teritorijalnih ulaganja u slučaju dodjele ograničenih sredstava</w:t>
      </w:r>
      <w:bookmarkEnd w:id="8"/>
      <w:r w:rsidRPr="00EB5EBC">
        <w:rPr>
          <w:sz w:val="22"/>
          <w:szCs w:val="22"/>
          <w:lang w:val="hr-HR"/>
        </w:rPr>
        <w:tab/>
      </w:r>
    </w:p>
    <w:p w:rsidR="00F81CD5" w:rsidRPr="008B0767" w:rsidRDefault="00F81CD5" w:rsidP="00FF1E87">
      <w:pPr>
        <w:spacing w:before="40" w:after="40" w:line="300" w:lineRule="auto"/>
        <w:jc w:val="both"/>
        <w:rPr>
          <w:lang w:val="hr-HR"/>
        </w:rPr>
      </w:pPr>
      <w:r w:rsidRPr="00E019EC">
        <w:rPr>
          <w:lang w:val="hr-HR"/>
        </w:rPr>
        <w:t xml:space="preserve">Rezultati </w:t>
      </w:r>
      <w:r>
        <w:rPr>
          <w:lang w:val="hr-HR"/>
        </w:rPr>
        <w:t>U</w:t>
      </w:r>
      <w:r w:rsidRPr="00E019EC">
        <w:rPr>
          <w:lang w:val="hr-HR"/>
        </w:rPr>
        <w:t>pitnika</w:t>
      </w:r>
      <w:r>
        <w:rPr>
          <w:lang w:val="hr-HR"/>
        </w:rPr>
        <w:t xml:space="preserve"> o održivom urbanom razvoju provedenom unutar Projekta</w:t>
      </w:r>
      <w:r w:rsidRPr="00E019EC">
        <w:rPr>
          <w:lang w:val="hr-HR"/>
        </w:rPr>
        <w:t xml:space="preserve"> pokazuju da </w:t>
      </w:r>
      <w:r>
        <w:rPr>
          <w:lang w:val="hr-HR"/>
        </w:rPr>
        <w:t xml:space="preserve">u </w:t>
      </w:r>
      <w:r w:rsidRPr="00E019EC">
        <w:rPr>
          <w:lang w:val="hr-HR"/>
        </w:rPr>
        <w:t>funkcionaln</w:t>
      </w:r>
      <w:r>
        <w:rPr>
          <w:lang w:val="hr-HR"/>
        </w:rPr>
        <w:t>im</w:t>
      </w:r>
      <w:r w:rsidRPr="00E019EC">
        <w:rPr>
          <w:lang w:val="hr-HR"/>
        </w:rPr>
        <w:t xml:space="preserve"> područj</w:t>
      </w:r>
      <w:r>
        <w:rPr>
          <w:lang w:val="hr-HR"/>
        </w:rPr>
        <w:t>im</w:t>
      </w:r>
      <w:r w:rsidRPr="00E019EC">
        <w:rPr>
          <w:lang w:val="hr-HR"/>
        </w:rPr>
        <w:t>a četir</w:t>
      </w:r>
      <w:r>
        <w:rPr>
          <w:lang w:val="hr-HR"/>
        </w:rPr>
        <w:t>i</w:t>
      </w:r>
      <w:r w:rsidRPr="00E019EC">
        <w:rPr>
          <w:lang w:val="hr-HR"/>
        </w:rPr>
        <w:t xml:space="preserve"> velik</w:t>
      </w:r>
      <w:r>
        <w:rPr>
          <w:lang w:val="hr-HR"/>
        </w:rPr>
        <w:t>a</w:t>
      </w:r>
      <w:r w:rsidRPr="00E019EC">
        <w:rPr>
          <w:lang w:val="hr-HR"/>
        </w:rPr>
        <w:t xml:space="preserve"> grada - Zagreba, Splita, Rijeke </w:t>
      </w:r>
      <w:r>
        <w:rPr>
          <w:lang w:val="hr-HR"/>
        </w:rPr>
        <w:t xml:space="preserve">i Osijeka - živi otprilike 48% hrvatskog stanovništva. </w:t>
      </w:r>
      <w:r w:rsidRPr="00AB16C6">
        <w:rPr>
          <w:lang w:val="hr-HR"/>
        </w:rPr>
        <w:t>Čak i ako</w:t>
      </w:r>
      <w:r>
        <w:rPr>
          <w:lang w:val="hr-HR"/>
        </w:rPr>
        <w:t xml:space="preserve"> se uzme u obzir da će se značajan udio intervencija financiranih iz EU sredstava kroz buduće operativne programe najvjerojatnije provoditi upravo u navedenim područjima ili u njihovoj blizini , čini se da sredstva za 'Održivi urbani razvoj' u iznosu od oko 5% od ukupnog iznosa sredstava EFRR-a za Hrvatsku nisu dovoljna za financiranje integriranih teritorijalnih ulaganja koja bi omogućila integraciju većeg broja različitih intervencija u sve četiri urbane aglomeracije. Ovo pitanje postaje još izraženije </w:t>
      </w:r>
      <w:r w:rsidRPr="008B0767">
        <w:rPr>
          <w:lang w:val="hr-HR"/>
        </w:rPr>
        <w:t>ako</w:t>
      </w:r>
      <w:r>
        <w:rPr>
          <w:lang w:val="hr-HR"/>
        </w:rPr>
        <w:t xml:space="preserve"> </w:t>
      </w:r>
      <w:r w:rsidRPr="008B0767">
        <w:rPr>
          <w:lang w:val="hr-HR"/>
        </w:rPr>
        <w:t xml:space="preserve">odabir </w:t>
      </w:r>
      <w:r>
        <w:rPr>
          <w:lang w:val="hr-HR"/>
        </w:rPr>
        <w:t>obuhvati veći broj</w:t>
      </w:r>
      <w:r w:rsidRPr="008B0767">
        <w:rPr>
          <w:lang w:val="hr-HR"/>
        </w:rPr>
        <w:t xml:space="preserve"> </w:t>
      </w:r>
      <w:r>
        <w:rPr>
          <w:lang w:val="hr-HR"/>
        </w:rPr>
        <w:t xml:space="preserve">gradova (više od </w:t>
      </w:r>
      <w:r w:rsidRPr="008B0767">
        <w:rPr>
          <w:lang w:val="hr-HR"/>
        </w:rPr>
        <w:t xml:space="preserve">četiri </w:t>
      </w:r>
      <w:r>
        <w:rPr>
          <w:lang w:val="hr-HR"/>
        </w:rPr>
        <w:t xml:space="preserve">najveća </w:t>
      </w:r>
      <w:r w:rsidRPr="008B0767">
        <w:rPr>
          <w:lang w:val="hr-HR"/>
        </w:rPr>
        <w:t>grada</w:t>
      </w:r>
      <w:r>
        <w:rPr>
          <w:lang w:val="hr-HR"/>
        </w:rPr>
        <w:t xml:space="preserve"> u RH)</w:t>
      </w:r>
      <w:r w:rsidRPr="008B0767">
        <w:rPr>
          <w:lang w:val="hr-HR"/>
        </w:rPr>
        <w:t xml:space="preserve">.  </w:t>
      </w:r>
    </w:p>
    <w:p w:rsidR="00F81CD5" w:rsidRPr="00335C2E" w:rsidRDefault="00F81CD5" w:rsidP="00FF1E87">
      <w:pPr>
        <w:spacing w:before="40" w:after="40" w:line="300" w:lineRule="auto"/>
        <w:jc w:val="both"/>
        <w:rPr>
          <w:lang w:val="hr-HR"/>
        </w:rPr>
      </w:pPr>
      <w:r>
        <w:rPr>
          <w:lang w:val="hr-HR"/>
        </w:rPr>
        <w:t>Ako ukupan iznos sredstava namijenjenih za integrirana teritorijalna ulaganja ostane relativno nizak postoji mogućnost da se integrirana teritorijalna ulaganja osmisle kao 'pilot' koji bi mogao biti financijski izvediv. Provedbom 'pilota' stvorila bi se mogućnost sveobuhvatnog testiranja mehanizma integriranih teritorijalnih ulaganja (koja su u Hrvatskoj još uvijek novina) prije moguće primjene u većem broju područja i/ili u većem broju gradova</w:t>
      </w:r>
      <w:r w:rsidRPr="00722A48">
        <w:rPr>
          <w:lang w:val="hr-HR"/>
        </w:rPr>
        <w:t xml:space="preserve"> </w:t>
      </w:r>
      <w:r>
        <w:rPr>
          <w:lang w:val="hr-HR"/>
        </w:rPr>
        <w:t xml:space="preserve">u kasnijoj fazi.  </w:t>
      </w:r>
    </w:p>
    <w:p w:rsidR="00F81CD5" w:rsidRDefault="00F81CD5" w:rsidP="00FF1E87">
      <w:pPr>
        <w:spacing w:before="40" w:after="40" w:line="300" w:lineRule="auto"/>
        <w:jc w:val="both"/>
        <w:rPr>
          <w:lang w:val="hr-HR"/>
        </w:rPr>
      </w:pPr>
      <w:r>
        <w:rPr>
          <w:lang w:val="hr-HR"/>
        </w:rPr>
        <w:t xml:space="preserve">Mogući primjeri za 'pilot' integriranih teritorijalnih ulaganja opisani su u nastavku. </w:t>
      </w:r>
    </w:p>
    <w:p w:rsidR="00F81CD5" w:rsidRPr="00335C2E" w:rsidRDefault="00F81CD5" w:rsidP="00FF1E87">
      <w:pPr>
        <w:spacing w:before="40" w:after="40" w:line="300" w:lineRule="auto"/>
        <w:jc w:val="both"/>
        <w:rPr>
          <w:lang w:val="hr-HR"/>
        </w:rPr>
      </w:pPr>
    </w:p>
    <w:p w:rsidR="00F81CD5" w:rsidRPr="00335C2E" w:rsidRDefault="00F81CD5" w:rsidP="00FF1E87">
      <w:pPr>
        <w:pStyle w:val="ListParagraph1"/>
        <w:numPr>
          <w:ilvl w:val="0"/>
          <w:numId w:val="34"/>
        </w:numPr>
        <w:spacing w:before="40" w:after="40" w:line="300" w:lineRule="auto"/>
        <w:jc w:val="both"/>
        <w:rPr>
          <w:b/>
          <w:bCs/>
          <w:lang w:val="hr-HR"/>
        </w:rPr>
      </w:pPr>
      <w:r>
        <w:rPr>
          <w:b/>
          <w:bCs/>
          <w:lang w:val="hr-HR"/>
        </w:rPr>
        <w:t>Manji</w:t>
      </w:r>
      <w:r w:rsidRPr="00335C2E">
        <w:rPr>
          <w:b/>
          <w:bCs/>
          <w:lang w:val="hr-HR"/>
        </w:rPr>
        <w:t xml:space="preserve"> broj</w:t>
      </w:r>
      <w:r>
        <w:rPr>
          <w:b/>
          <w:bCs/>
          <w:lang w:val="hr-HR"/>
        </w:rPr>
        <w:t xml:space="preserve"> područja za</w:t>
      </w:r>
      <w:r w:rsidRPr="00335C2E">
        <w:rPr>
          <w:b/>
          <w:bCs/>
          <w:lang w:val="hr-HR"/>
        </w:rPr>
        <w:t xml:space="preserve"> integriran</w:t>
      </w:r>
      <w:r>
        <w:rPr>
          <w:b/>
          <w:bCs/>
          <w:lang w:val="hr-HR"/>
        </w:rPr>
        <w:t>a</w:t>
      </w:r>
      <w:r w:rsidRPr="00335C2E">
        <w:rPr>
          <w:b/>
          <w:bCs/>
          <w:lang w:val="hr-HR"/>
        </w:rPr>
        <w:t xml:space="preserve"> teritorijaln</w:t>
      </w:r>
      <w:r>
        <w:rPr>
          <w:b/>
          <w:bCs/>
          <w:lang w:val="hr-HR"/>
        </w:rPr>
        <w:t>a</w:t>
      </w:r>
      <w:r w:rsidRPr="00335C2E">
        <w:rPr>
          <w:b/>
          <w:bCs/>
          <w:lang w:val="hr-HR"/>
        </w:rPr>
        <w:t xml:space="preserve"> </w:t>
      </w:r>
      <w:r>
        <w:rPr>
          <w:b/>
          <w:bCs/>
          <w:lang w:val="hr-HR"/>
        </w:rPr>
        <w:t>ulaganja</w:t>
      </w:r>
      <w:r w:rsidRPr="00335C2E">
        <w:rPr>
          <w:b/>
          <w:bCs/>
          <w:lang w:val="hr-HR"/>
        </w:rPr>
        <w:t xml:space="preserve"> </w:t>
      </w:r>
    </w:p>
    <w:p w:rsidR="00F81CD5" w:rsidRDefault="00F81CD5" w:rsidP="00FF1E87">
      <w:pPr>
        <w:spacing w:before="40" w:after="40" w:line="300" w:lineRule="auto"/>
        <w:jc w:val="both"/>
        <w:rPr>
          <w:lang w:val="hr-HR"/>
        </w:rPr>
      </w:pPr>
      <w:r>
        <w:rPr>
          <w:lang w:val="hr-HR"/>
        </w:rPr>
        <w:t>Umjesto u sve četiri urbane aglomeracije,</w:t>
      </w:r>
      <w:r w:rsidRPr="00335C2E">
        <w:rPr>
          <w:lang w:val="hr-HR"/>
        </w:rPr>
        <w:t xml:space="preserve"> </w:t>
      </w:r>
      <w:r>
        <w:rPr>
          <w:lang w:val="hr-HR"/>
        </w:rPr>
        <w:t>'p</w:t>
      </w:r>
      <w:r w:rsidRPr="00335C2E">
        <w:rPr>
          <w:lang w:val="hr-HR"/>
        </w:rPr>
        <w:t>ilot</w:t>
      </w:r>
      <w:r>
        <w:rPr>
          <w:lang w:val="hr-HR"/>
        </w:rPr>
        <w:t>'</w:t>
      </w:r>
      <w:r w:rsidRPr="00335C2E">
        <w:rPr>
          <w:lang w:val="hr-HR"/>
        </w:rPr>
        <w:t xml:space="preserve"> </w:t>
      </w:r>
      <w:r>
        <w:rPr>
          <w:lang w:val="hr-HR"/>
        </w:rPr>
        <w:t xml:space="preserve">integriranih teritorijalnih ulaganja mogao bi se provoditi u samo jednoj ili dvije aglomeracije. Ova opcija potencijalno bi mogla omogućiti i dodatno uključivanje jednog do dva grada srednje veličine s funkcionalnim područjima, čime bi se steklo dodatno iskustvo.   </w:t>
      </w:r>
    </w:p>
    <w:p w:rsidR="00F81CD5" w:rsidRDefault="00F81CD5" w:rsidP="00FF1E87">
      <w:pPr>
        <w:spacing w:before="40" w:after="40" w:line="300" w:lineRule="auto"/>
        <w:jc w:val="both"/>
        <w:rPr>
          <w:lang w:val="hr-HR"/>
        </w:rPr>
      </w:pPr>
      <w:r>
        <w:rPr>
          <w:lang w:val="hr-HR"/>
        </w:rPr>
        <w:t>Već bi i samo izostavljanje Zagreba iz odabranih područja imalo značajan učinak na ravnotežu između raspoloživih sredstava i broja stanovnika u odabranim područjima. Na taj bi način integrirana teritorijalna ulaganja za preostale tri urbane aglomeracije mogla biti financijski izvediva (uz mogućnost uključivanja i jednog do dva grada srednje veličine).</w:t>
      </w:r>
    </w:p>
    <w:p w:rsidR="00F81CD5" w:rsidRDefault="00F81CD5" w:rsidP="00FF1E87">
      <w:pPr>
        <w:spacing w:before="40" w:after="40" w:line="300" w:lineRule="auto"/>
        <w:jc w:val="both"/>
        <w:rPr>
          <w:lang w:val="hr-HR"/>
        </w:rPr>
      </w:pPr>
      <w:r w:rsidRPr="00784B59">
        <w:rPr>
          <w:lang w:val="hr-HR"/>
        </w:rPr>
        <w:t>Gospodarstvo</w:t>
      </w:r>
      <w:r>
        <w:rPr>
          <w:lang w:val="hr-HR"/>
        </w:rPr>
        <w:t xml:space="preserve"> Grada Zagreba, u odnosu na ostatak Hrvatske, znatno je raznovrsnije i funkcionalnije te postiže bolje rezultate. Ovaj grad ima kapacitete za privlačenje </w:t>
      </w:r>
      <w:proofErr w:type="spellStart"/>
      <w:r>
        <w:rPr>
          <w:lang w:val="hr-HR"/>
        </w:rPr>
        <w:t>nesrazmjernog</w:t>
      </w:r>
      <w:proofErr w:type="spellEnd"/>
      <w:r>
        <w:rPr>
          <w:lang w:val="hr-HR"/>
        </w:rPr>
        <w:t xml:space="preserve"> dijela sredstava Europskih strukturnih i investicijskih fondova čak i bez posebno utvrđenog mehanizma ili 'rezerviranih' sredstava. Postoje snažni argumenti za izostavljanje Zagreba iz primjene integriranih teritorijalnih ulaganja za 'održivi urbani razvoj', koji bi se relativno jednostavno mogli uobličiti i predstaviti javnosti, a temelje se na gospodarskim pokazateljima. Za Zagreb bi bilo dovoljno osigurati sredstva za takozvane </w:t>
      </w:r>
      <w:r w:rsidRPr="00956AD0">
        <w:rPr>
          <w:i/>
          <w:iCs/>
          <w:lang w:val="hr-HR"/>
        </w:rPr>
        <w:t xml:space="preserve">soft </w:t>
      </w:r>
      <w:r>
        <w:rPr>
          <w:lang w:val="hr-HR"/>
        </w:rPr>
        <w:t xml:space="preserve">intervencije koje se prvenstveno temelje na tematskom cilju 11. Njima bi se poboljšali koordinacija i partnerski odnosi vezani za urbani razvoj, što bi predstavljalo važnu dodanu vrijednost. </w:t>
      </w:r>
    </w:p>
    <w:p w:rsidR="00F81CD5" w:rsidRPr="00831352" w:rsidRDefault="00F81CD5" w:rsidP="00FF1E87">
      <w:pPr>
        <w:spacing w:before="40" w:after="40" w:line="300" w:lineRule="auto"/>
        <w:jc w:val="both"/>
        <w:rPr>
          <w:lang w:val="hr-HR"/>
        </w:rPr>
      </w:pPr>
      <w:r>
        <w:rPr>
          <w:lang w:val="hr-HR"/>
        </w:rPr>
        <w:t xml:space="preserve">Sasvim je očito da bi obje </w:t>
      </w:r>
      <w:r w:rsidRPr="00831352">
        <w:rPr>
          <w:lang w:val="hr-HR"/>
        </w:rPr>
        <w:t>mogućnosti mogle predstavljati izazov.</w:t>
      </w:r>
    </w:p>
    <w:p w:rsidR="00F81CD5" w:rsidRPr="00335C2E" w:rsidRDefault="00F81CD5" w:rsidP="00FF1E87">
      <w:pPr>
        <w:spacing w:before="40" w:after="40" w:line="300" w:lineRule="auto"/>
        <w:jc w:val="both"/>
        <w:rPr>
          <w:lang w:val="hr-HR"/>
        </w:rPr>
      </w:pPr>
    </w:p>
    <w:p w:rsidR="00F81CD5" w:rsidRPr="00335C2E" w:rsidRDefault="00F81CD5" w:rsidP="00FF1E87">
      <w:pPr>
        <w:pStyle w:val="ListParagraph1"/>
        <w:numPr>
          <w:ilvl w:val="0"/>
          <w:numId w:val="34"/>
        </w:numPr>
        <w:spacing w:before="40" w:after="40" w:line="300" w:lineRule="auto"/>
        <w:jc w:val="both"/>
        <w:rPr>
          <w:b/>
          <w:bCs/>
          <w:lang w:val="hr-HR"/>
        </w:rPr>
      </w:pPr>
      <w:r w:rsidRPr="00243953">
        <w:rPr>
          <w:b/>
          <w:bCs/>
          <w:lang w:val="hr-HR"/>
        </w:rPr>
        <w:t>Ograničavanje 'pilot</w:t>
      </w:r>
      <w:r>
        <w:rPr>
          <w:b/>
          <w:bCs/>
          <w:lang w:val="hr-HR"/>
        </w:rPr>
        <w:t>a</w:t>
      </w:r>
      <w:r w:rsidRPr="00243953">
        <w:rPr>
          <w:b/>
          <w:bCs/>
          <w:lang w:val="hr-HR"/>
        </w:rPr>
        <w:t xml:space="preserve">' </w:t>
      </w:r>
      <w:r>
        <w:rPr>
          <w:b/>
          <w:bCs/>
          <w:lang w:val="hr-HR"/>
        </w:rPr>
        <w:t>integriranih teritorijalnih ulaganja u</w:t>
      </w:r>
      <w:r w:rsidRPr="00335C2E">
        <w:rPr>
          <w:b/>
          <w:bCs/>
          <w:lang w:val="hr-HR"/>
        </w:rPr>
        <w:t xml:space="preserve"> urban</w:t>
      </w:r>
      <w:r>
        <w:rPr>
          <w:b/>
          <w:bCs/>
          <w:lang w:val="hr-HR"/>
        </w:rPr>
        <w:t>im područjima na pojedine dijelove grada</w:t>
      </w:r>
    </w:p>
    <w:p w:rsidR="00F81CD5" w:rsidRDefault="00F81CD5" w:rsidP="00FF1E87">
      <w:pPr>
        <w:spacing w:before="40" w:after="40" w:line="300" w:lineRule="auto"/>
        <w:jc w:val="both"/>
        <w:rPr>
          <w:lang w:val="hr-HR"/>
        </w:rPr>
      </w:pPr>
      <w:r>
        <w:rPr>
          <w:lang w:val="hr-HR"/>
        </w:rPr>
        <w:t>Premda je već ranije naglašeno da bi strategija održivog urbanog razvoja za odabrane gradove trebala pokrivati čitavo funkcionalno područje, sve dok aktivnosti provedene kroz mehanizam integriranih teritorijalnih ulaganja čine sastavni dio strategije, to ne mora nužno vrijediti i za njih.</w:t>
      </w:r>
    </w:p>
    <w:p w:rsidR="00F81CD5" w:rsidRPr="00B709B4" w:rsidRDefault="00F81CD5" w:rsidP="00FF1E87">
      <w:pPr>
        <w:spacing w:before="40" w:after="40" w:line="300" w:lineRule="auto"/>
        <w:jc w:val="both"/>
        <w:rPr>
          <w:lang w:val="hr-HR"/>
        </w:rPr>
      </w:pPr>
      <w:r>
        <w:rPr>
          <w:lang w:val="hr-HR"/>
        </w:rPr>
        <w:t xml:space="preserve">U slučaju da </w:t>
      </w:r>
      <w:r w:rsidRPr="00243953">
        <w:rPr>
          <w:lang w:val="hr-HR"/>
        </w:rPr>
        <w:t xml:space="preserve">postoje </w:t>
      </w:r>
      <w:r>
        <w:rPr>
          <w:lang w:val="hr-HR"/>
        </w:rPr>
        <w:t xml:space="preserve">prepreke za izdvajanje značajno većeg iznosa od minimalnih 5% sredstava EFRR-a, utvrđenih propisima Kohezijske politike EU-a za 2014. – 2020., primjena </w:t>
      </w:r>
      <w:r w:rsidRPr="00B709B4">
        <w:rPr>
          <w:b/>
          <w:bCs/>
          <w:lang w:val="hr-HR"/>
        </w:rPr>
        <w:t>pristup</w:t>
      </w:r>
      <w:r>
        <w:rPr>
          <w:b/>
          <w:bCs/>
          <w:lang w:val="hr-HR"/>
        </w:rPr>
        <w:t>a</w:t>
      </w:r>
      <w:r w:rsidRPr="00B709B4">
        <w:rPr>
          <w:b/>
          <w:bCs/>
          <w:lang w:val="hr-HR"/>
        </w:rPr>
        <w:t xml:space="preserve"> koji se temelji na </w:t>
      </w:r>
      <w:r w:rsidRPr="005F1C8D">
        <w:rPr>
          <w:b/>
          <w:bCs/>
          <w:lang w:val="hr-HR"/>
        </w:rPr>
        <w:t>'</w:t>
      </w:r>
      <w:r w:rsidRPr="00243953">
        <w:rPr>
          <w:b/>
          <w:bCs/>
          <w:lang w:val="hr-HR"/>
        </w:rPr>
        <w:t xml:space="preserve">pilotu' </w:t>
      </w:r>
      <w:r w:rsidRPr="00B709B4">
        <w:rPr>
          <w:b/>
          <w:bCs/>
          <w:lang w:val="hr-HR"/>
        </w:rPr>
        <w:t xml:space="preserve">integriranih teritorijalnih </w:t>
      </w:r>
      <w:r>
        <w:rPr>
          <w:b/>
          <w:bCs/>
          <w:lang w:val="hr-HR"/>
        </w:rPr>
        <w:t xml:space="preserve">ulaganja isključivo unutar pojedinih dijelova grada </w:t>
      </w:r>
      <w:r w:rsidRPr="00B709B4">
        <w:rPr>
          <w:lang w:val="hr-HR"/>
        </w:rPr>
        <w:t>u odabrani</w:t>
      </w:r>
      <w:r>
        <w:rPr>
          <w:lang w:val="hr-HR"/>
        </w:rPr>
        <w:t>m</w:t>
      </w:r>
      <w:r w:rsidRPr="00B709B4">
        <w:rPr>
          <w:lang w:val="hr-HR"/>
        </w:rPr>
        <w:t xml:space="preserve"> urbani</w:t>
      </w:r>
      <w:r>
        <w:rPr>
          <w:lang w:val="hr-HR"/>
        </w:rPr>
        <w:t>m</w:t>
      </w:r>
      <w:r w:rsidRPr="00B709B4">
        <w:rPr>
          <w:lang w:val="hr-HR"/>
        </w:rPr>
        <w:t xml:space="preserve"> aglomeracija </w:t>
      </w:r>
      <w:r>
        <w:rPr>
          <w:lang w:val="hr-HR"/>
        </w:rPr>
        <w:t>mogla bi biti dobro rješenje:</w:t>
      </w:r>
    </w:p>
    <w:p w:rsidR="00F81CD5" w:rsidRDefault="00F81CD5" w:rsidP="00FF1E87">
      <w:pPr>
        <w:numPr>
          <w:ilvl w:val="0"/>
          <w:numId w:val="32"/>
        </w:numPr>
        <w:spacing w:before="40" w:after="40" w:line="300" w:lineRule="auto"/>
        <w:ind w:left="714" w:hanging="357"/>
        <w:jc w:val="both"/>
        <w:rPr>
          <w:lang w:val="hr-HR"/>
        </w:rPr>
      </w:pPr>
      <w:r>
        <w:rPr>
          <w:lang w:val="hr-HR"/>
        </w:rPr>
        <w:t>o</w:t>
      </w:r>
      <w:r w:rsidRPr="00392039">
        <w:rPr>
          <w:lang w:val="hr-HR"/>
        </w:rPr>
        <w:t xml:space="preserve">visno o veličini, </w:t>
      </w:r>
      <w:r>
        <w:rPr>
          <w:lang w:val="hr-HR"/>
        </w:rPr>
        <w:t>integrirana teritorijalna ulaganja ograničena na pojedine dijelove gradova mogla bi se provoditi u sva četiri velika grada, uz moguće uključivanje manjeg broja gradova srednje veličine;</w:t>
      </w:r>
    </w:p>
    <w:p w:rsidR="00F81CD5" w:rsidRPr="009438B9" w:rsidRDefault="00F81CD5" w:rsidP="00FF1E87">
      <w:pPr>
        <w:numPr>
          <w:ilvl w:val="0"/>
          <w:numId w:val="32"/>
        </w:numPr>
        <w:spacing w:before="40" w:after="40" w:line="300" w:lineRule="auto"/>
        <w:ind w:left="714" w:hanging="357"/>
        <w:jc w:val="both"/>
        <w:rPr>
          <w:lang w:val="hr-HR"/>
        </w:rPr>
      </w:pPr>
      <w:r>
        <w:rPr>
          <w:lang w:val="hr-HR"/>
        </w:rPr>
        <w:t xml:space="preserve">pristup koji se temelji na prostornim ograničenjima pruža mogućnost </w:t>
      </w:r>
      <w:r w:rsidRPr="00831352">
        <w:rPr>
          <w:lang w:val="hr-HR"/>
        </w:rPr>
        <w:t>lakšeg razgraničenja od</w:t>
      </w:r>
      <w:r>
        <w:rPr>
          <w:lang w:val="hr-HR"/>
        </w:rPr>
        <w:t xml:space="preserve"> aktivnosti, odnosno ulaganja u ruralni razvoj (sredstava iz </w:t>
      </w:r>
      <w:r w:rsidRPr="009438B9">
        <w:rPr>
          <w:lang w:val="hr-HR"/>
        </w:rPr>
        <w:t>Europskog poljoprivrednog fonda za ruralni razvoj</w:t>
      </w:r>
      <w:r>
        <w:rPr>
          <w:lang w:val="hr-HR"/>
        </w:rPr>
        <w:t>), no nudi i dobre uvjete za značajne komplementarne intervencije;</w:t>
      </w:r>
    </w:p>
    <w:p w:rsidR="00F81CD5" w:rsidRPr="00846444" w:rsidRDefault="00F81CD5" w:rsidP="00FF1E87">
      <w:pPr>
        <w:numPr>
          <w:ilvl w:val="0"/>
          <w:numId w:val="32"/>
        </w:numPr>
        <w:spacing w:before="40" w:after="40" w:line="300" w:lineRule="auto"/>
        <w:ind w:left="714" w:hanging="357"/>
        <w:jc w:val="both"/>
        <w:rPr>
          <w:lang w:val="hr-HR"/>
        </w:rPr>
      </w:pPr>
      <w:r>
        <w:rPr>
          <w:lang w:val="hr-HR"/>
        </w:rPr>
        <w:t>integrirana teritorijalna ulaganja manjeg opsega bilo bi lakše provoditi te postoje veći izgledi za njihovo uklapanje u postojeću administrativnu kulturu</w:t>
      </w:r>
      <w:r w:rsidRPr="008B3FE3">
        <w:rPr>
          <w:lang w:val="hr-HR"/>
        </w:rPr>
        <w:t xml:space="preserve">, </w:t>
      </w:r>
      <w:r>
        <w:rPr>
          <w:lang w:val="hr-HR"/>
        </w:rPr>
        <w:t>a istodobno pružaju</w:t>
      </w:r>
      <w:r w:rsidRPr="008B3FE3">
        <w:rPr>
          <w:lang w:val="hr-HR"/>
        </w:rPr>
        <w:t xml:space="preserve"> dragocjene prilike za </w:t>
      </w:r>
      <w:r>
        <w:rPr>
          <w:lang w:val="hr-HR"/>
        </w:rPr>
        <w:t>institucionalno</w:t>
      </w:r>
      <w:r w:rsidRPr="008B3FE3">
        <w:rPr>
          <w:lang w:val="hr-HR"/>
        </w:rPr>
        <w:t xml:space="preserve"> učenje </w:t>
      </w:r>
      <w:r>
        <w:rPr>
          <w:lang w:val="hr-HR"/>
        </w:rPr>
        <w:t xml:space="preserve">i </w:t>
      </w:r>
      <w:r w:rsidRPr="008B3FE3">
        <w:rPr>
          <w:lang w:val="hr-HR"/>
        </w:rPr>
        <w:t xml:space="preserve">na </w:t>
      </w:r>
      <w:r>
        <w:rPr>
          <w:lang w:val="hr-HR"/>
        </w:rPr>
        <w:t>nacionalnoj</w:t>
      </w:r>
      <w:r w:rsidRPr="008B3FE3">
        <w:rPr>
          <w:lang w:val="hr-HR"/>
        </w:rPr>
        <w:t xml:space="preserve"> i</w:t>
      </w:r>
      <w:r>
        <w:rPr>
          <w:lang w:val="hr-HR"/>
        </w:rPr>
        <w:t xml:space="preserve"> na</w:t>
      </w:r>
      <w:r w:rsidRPr="008B3FE3">
        <w:rPr>
          <w:lang w:val="hr-HR"/>
        </w:rPr>
        <w:t xml:space="preserve"> lokalnoj razini</w:t>
      </w:r>
      <w:r>
        <w:rPr>
          <w:lang w:val="hr-HR"/>
        </w:rPr>
        <w:t>.</w:t>
      </w:r>
    </w:p>
    <w:p w:rsidR="00F81CD5" w:rsidRDefault="00F81CD5" w:rsidP="00FF1E87">
      <w:pPr>
        <w:spacing w:before="40" w:after="40" w:line="300" w:lineRule="auto"/>
        <w:jc w:val="both"/>
        <w:rPr>
          <w:lang w:val="hr-HR"/>
        </w:rPr>
      </w:pPr>
      <w:r>
        <w:rPr>
          <w:lang w:val="hr-HR"/>
        </w:rPr>
        <w:t xml:space="preserve">Pristup koji se temelji na odabiru prostora unutar urbanog područja u potpunosti je usklađen s načelom </w:t>
      </w:r>
      <w:r w:rsidRPr="005D15CA">
        <w:rPr>
          <w:i/>
          <w:iCs/>
          <w:lang w:val="hr-HR"/>
        </w:rPr>
        <w:t>koncentracije</w:t>
      </w:r>
      <w:r>
        <w:rPr>
          <w:i/>
          <w:iCs/>
          <w:lang w:val="hr-HR"/>
        </w:rPr>
        <w:t xml:space="preserve"> ulaganja</w:t>
      </w:r>
      <w:r>
        <w:rPr>
          <w:lang w:val="hr-HR"/>
        </w:rPr>
        <w:t xml:space="preserve"> iz Kohezijske politike EU-a. Takva bi ulaganja mogla biti primjer dobre prakse integriranog </w:t>
      </w:r>
      <w:r w:rsidRPr="008D15CB">
        <w:rPr>
          <w:lang w:val="hr-HR"/>
        </w:rPr>
        <w:t>razvoja područja te bi mogl</w:t>
      </w:r>
      <w:r>
        <w:rPr>
          <w:lang w:val="hr-HR"/>
        </w:rPr>
        <w:t>a imati</w:t>
      </w:r>
      <w:r w:rsidRPr="008D15CB">
        <w:rPr>
          <w:lang w:val="hr-HR"/>
        </w:rPr>
        <w:t xml:space="preserve"> vodeću ulogu u ostvarivanju ciljeva više razine, </w:t>
      </w:r>
      <w:r>
        <w:rPr>
          <w:lang w:val="hr-HR"/>
        </w:rPr>
        <w:t>odnosno</w:t>
      </w:r>
      <w:r w:rsidRPr="008D15CB">
        <w:rPr>
          <w:lang w:val="hr-HR"/>
        </w:rPr>
        <w:t xml:space="preserve"> </w:t>
      </w:r>
      <w:r>
        <w:rPr>
          <w:lang w:val="hr-HR"/>
        </w:rPr>
        <w:t xml:space="preserve">ciljeva </w:t>
      </w:r>
      <w:r w:rsidRPr="008D15CB">
        <w:rPr>
          <w:lang w:val="hr-HR"/>
        </w:rPr>
        <w:t xml:space="preserve">strategije održivog </w:t>
      </w:r>
      <w:r>
        <w:rPr>
          <w:lang w:val="hr-HR"/>
        </w:rPr>
        <w:t xml:space="preserve">urbanog razvoja odabranih urbanih aglomeracija. Iako bi područja u kojima bi se koncentrirala ulaganja bila manja, ona bi mogla predstavljati poseban element koji bi mogao potaknuti daljnju komunikaciju i stvoriti prilike za promicanje uloge fondova EU-a u primjeni dobre prakse urbanog razvoja. </w:t>
      </w:r>
    </w:p>
    <w:p w:rsidR="00F81CD5" w:rsidRPr="00392039" w:rsidRDefault="00F81CD5" w:rsidP="00FF1E87">
      <w:pPr>
        <w:spacing w:before="40" w:after="40" w:line="300" w:lineRule="auto"/>
        <w:jc w:val="both"/>
        <w:rPr>
          <w:lang w:val="hr-HR"/>
        </w:rPr>
      </w:pPr>
    </w:p>
    <w:p w:rsidR="00F81CD5" w:rsidRPr="00392039" w:rsidRDefault="00F81CD5" w:rsidP="00FF1E87">
      <w:pPr>
        <w:pStyle w:val="ListParagraph1"/>
        <w:numPr>
          <w:ilvl w:val="0"/>
          <w:numId w:val="34"/>
        </w:numPr>
        <w:spacing w:before="40" w:after="40" w:line="300" w:lineRule="auto"/>
        <w:jc w:val="both"/>
        <w:rPr>
          <w:b/>
          <w:bCs/>
          <w:lang w:val="hr-HR"/>
        </w:rPr>
      </w:pPr>
      <w:r w:rsidRPr="00392039">
        <w:rPr>
          <w:b/>
          <w:bCs/>
          <w:lang w:val="hr-HR"/>
        </w:rPr>
        <w:t>T</w:t>
      </w:r>
      <w:r>
        <w:rPr>
          <w:b/>
          <w:bCs/>
          <w:lang w:val="hr-HR"/>
        </w:rPr>
        <w:t>ematski ograničeni '</w:t>
      </w:r>
      <w:r w:rsidRPr="00392039">
        <w:rPr>
          <w:b/>
          <w:bCs/>
          <w:lang w:val="hr-HR"/>
        </w:rPr>
        <w:t>pilot</w:t>
      </w:r>
      <w:r>
        <w:rPr>
          <w:b/>
          <w:bCs/>
          <w:lang w:val="hr-HR"/>
        </w:rPr>
        <w:t>'</w:t>
      </w:r>
      <w:r w:rsidRPr="00392039">
        <w:rPr>
          <w:b/>
          <w:bCs/>
          <w:lang w:val="hr-HR"/>
        </w:rPr>
        <w:t xml:space="preserve"> </w:t>
      </w:r>
      <w:r>
        <w:rPr>
          <w:b/>
          <w:bCs/>
          <w:lang w:val="hr-HR"/>
        </w:rPr>
        <w:t xml:space="preserve">projekti integriranih teritorijalnih investicija </w:t>
      </w:r>
    </w:p>
    <w:p w:rsidR="00F81CD5" w:rsidRPr="00392039" w:rsidRDefault="00F81CD5" w:rsidP="00FF1E87">
      <w:pPr>
        <w:spacing w:before="40" w:after="40" w:line="300" w:lineRule="auto"/>
        <w:jc w:val="both"/>
        <w:rPr>
          <w:lang w:val="hr-HR"/>
        </w:rPr>
      </w:pPr>
      <w:r>
        <w:rPr>
          <w:lang w:val="hr-HR"/>
        </w:rPr>
        <w:t>Ova opcija podrazumijeva pristup temeljen na ograničavanju tematskog sadržaja integriranih teritorijalnih ulaganja, no ona bi i dalje pokrivala čitavo funkcionalno područje odabranih urbanih aglomeracija. Integrirana teritorijalna ulaganja bila bi usmjerena samo na određene aspekte integriranog urbanog razvoja.</w:t>
      </w:r>
    </w:p>
    <w:p w:rsidR="00F81CD5" w:rsidRDefault="00F81CD5" w:rsidP="00FF1E87">
      <w:pPr>
        <w:spacing w:before="40" w:after="40" w:line="300" w:lineRule="auto"/>
        <w:jc w:val="both"/>
        <w:rPr>
          <w:lang w:val="hr-HR"/>
        </w:rPr>
      </w:pPr>
      <w:r>
        <w:rPr>
          <w:lang w:val="hr-HR"/>
        </w:rPr>
        <w:t xml:space="preserve">Vidljivi nedostatak ovog rješenja očituje se u činjenici da je integracija većeg broja tematskih intervencija jedan od ključnih ciljeva integriranih teritorijalnih ulaganja. Dodana vrijednost koju bi donijela primjena tematski ograničenog pristupa bila bi upitnija, a vidljivost integrirane intervencije vjerojatno bi bila niža. </w:t>
      </w:r>
    </w:p>
    <w:p w:rsidR="00F81CD5" w:rsidRPr="00392039" w:rsidRDefault="00F81CD5" w:rsidP="00FF1E87">
      <w:pPr>
        <w:spacing w:before="40" w:after="40" w:line="300" w:lineRule="auto"/>
        <w:jc w:val="both"/>
        <w:rPr>
          <w:lang w:val="hr-HR"/>
        </w:rPr>
      </w:pPr>
    </w:p>
    <w:p w:rsidR="00F81CD5" w:rsidRPr="00EB5EBC" w:rsidRDefault="00F81CD5" w:rsidP="00FF1E87">
      <w:pPr>
        <w:pStyle w:val="13-Heading3"/>
        <w:spacing w:before="40" w:after="40" w:line="300" w:lineRule="auto"/>
        <w:rPr>
          <w:sz w:val="22"/>
          <w:szCs w:val="22"/>
          <w:lang w:val="hr-HR"/>
        </w:rPr>
      </w:pPr>
      <w:bookmarkStart w:id="9" w:name="_Toc392764918"/>
      <w:r w:rsidRPr="00EB5EBC">
        <w:rPr>
          <w:sz w:val="22"/>
          <w:szCs w:val="22"/>
          <w:lang w:val="hr-HR"/>
        </w:rPr>
        <w:t>A.3 – Moguća rješenja za povezivanje procesa odobravanja strategija urbanog razvoja i/ili 'Akcijskih planova za integrirana teritorijalna ulaganja' s procesom odabira područja</w:t>
      </w:r>
      <w:bookmarkEnd w:id="9"/>
      <w:r w:rsidRPr="00EB5EBC">
        <w:rPr>
          <w:sz w:val="22"/>
          <w:szCs w:val="22"/>
          <w:lang w:val="hr-HR"/>
        </w:rPr>
        <w:t xml:space="preserve"> </w:t>
      </w:r>
    </w:p>
    <w:p w:rsidR="00F81CD5" w:rsidRPr="00392039" w:rsidRDefault="00F81CD5" w:rsidP="00FF1E87">
      <w:pPr>
        <w:spacing w:before="40" w:after="40" w:line="300" w:lineRule="auto"/>
        <w:jc w:val="both"/>
        <w:rPr>
          <w:lang w:val="hr-HR"/>
        </w:rPr>
      </w:pPr>
      <w:r>
        <w:rPr>
          <w:lang w:val="hr-HR"/>
        </w:rPr>
        <w:t xml:space="preserve">Gore navedeni kriteriji odabira područja koji podrazumijevaju da odabrana područja već </w:t>
      </w:r>
      <w:r>
        <w:rPr>
          <w:i/>
          <w:iCs/>
          <w:lang w:val="hr-HR"/>
        </w:rPr>
        <w:t>imaju</w:t>
      </w:r>
      <w:r w:rsidRPr="000276E3">
        <w:rPr>
          <w:i/>
          <w:iCs/>
          <w:lang w:val="hr-HR"/>
        </w:rPr>
        <w:t xml:space="preserve"> </w:t>
      </w:r>
      <w:r>
        <w:rPr>
          <w:lang w:val="hr-HR"/>
        </w:rPr>
        <w:t>prihvatljivu integriranu strategiju održivog razvoja,</w:t>
      </w:r>
      <w:r w:rsidRPr="00392039">
        <w:rPr>
          <w:lang w:val="hr-HR"/>
        </w:rPr>
        <w:t xml:space="preserve"> </w:t>
      </w:r>
      <w:r>
        <w:rPr>
          <w:lang w:val="hr-HR"/>
        </w:rPr>
        <w:t>mogao bi se tumačiti na više načina:</w:t>
      </w:r>
    </w:p>
    <w:p w:rsidR="00F81CD5" w:rsidRPr="00392039" w:rsidRDefault="00F81CD5" w:rsidP="00FF1E87">
      <w:pPr>
        <w:spacing w:before="40" w:after="40" w:line="300" w:lineRule="auto"/>
        <w:jc w:val="both"/>
        <w:rPr>
          <w:lang w:val="hr-HR"/>
        </w:rPr>
      </w:pPr>
    </w:p>
    <w:p w:rsidR="00F81CD5" w:rsidRPr="00392039" w:rsidRDefault="00F81CD5" w:rsidP="00FF1E87">
      <w:pPr>
        <w:pStyle w:val="ListParagraph1"/>
        <w:numPr>
          <w:ilvl w:val="0"/>
          <w:numId w:val="36"/>
        </w:numPr>
        <w:spacing w:before="40" w:after="40" w:line="300" w:lineRule="auto"/>
        <w:jc w:val="both"/>
        <w:rPr>
          <w:b/>
          <w:bCs/>
          <w:lang w:val="hr-HR"/>
        </w:rPr>
      </w:pPr>
      <w:r w:rsidRPr="00392039">
        <w:rPr>
          <w:b/>
          <w:bCs/>
          <w:lang w:val="hr-HR"/>
        </w:rPr>
        <w:t xml:space="preserve">Službeno odobrenje strategije urbanog razvoja prije odabira područja  </w:t>
      </w:r>
    </w:p>
    <w:p w:rsidR="00F81CD5" w:rsidRDefault="00F81CD5" w:rsidP="00FF1E87">
      <w:pPr>
        <w:pStyle w:val="ListParagraph1"/>
        <w:numPr>
          <w:ilvl w:val="0"/>
          <w:numId w:val="27"/>
        </w:numPr>
        <w:spacing w:before="40" w:after="40" w:line="300" w:lineRule="auto"/>
        <w:ind w:left="357" w:hanging="357"/>
        <w:jc w:val="both"/>
        <w:rPr>
          <w:lang w:val="hr-HR"/>
        </w:rPr>
      </w:pPr>
      <w:r>
        <w:rPr>
          <w:lang w:val="hr-HR"/>
        </w:rPr>
        <w:t xml:space="preserve">Jedna mogućnost je da se područja odabiru tek nakon prethodnog </w:t>
      </w:r>
      <w:r w:rsidRPr="00AB16C6">
        <w:rPr>
          <w:lang w:val="hr-HR"/>
        </w:rPr>
        <w:t>službeno</w:t>
      </w:r>
      <w:r>
        <w:rPr>
          <w:lang w:val="hr-HR"/>
        </w:rPr>
        <w:t>g</w:t>
      </w:r>
      <w:r w:rsidRPr="00AB16C6">
        <w:rPr>
          <w:lang w:val="hr-HR"/>
        </w:rPr>
        <w:t xml:space="preserve"> odobr</w:t>
      </w:r>
      <w:r>
        <w:rPr>
          <w:lang w:val="hr-HR"/>
        </w:rPr>
        <w:t xml:space="preserve">avanja strategije od strane </w:t>
      </w:r>
      <w:r w:rsidRPr="00511926">
        <w:rPr>
          <w:lang w:val="hr-HR"/>
        </w:rPr>
        <w:t>tijela</w:t>
      </w:r>
      <w:r>
        <w:rPr>
          <w:lang w:val="hr-HR"/>
        </w:rPr>
        <w:t xml:space="preserve"> koja su nadležna za operativne programe. To bi značilo da će se za integrirane intervencije odabrati područja koja već imaju odobrenu strategiju.</w:t>
      </w:r>
    </w:p>
    <w:p w:rsidR="00F81CD5" w:rsidRDefault="00F81CD5" w:rsidP="00FF1E87">
      <w:pPr>
        <w:pStyle w:val="ListParagraph1"/>
        <w:numPr>
          <w:ilvl w:val="0"/>
          <w:numId w:val="27"/>
        </w:numPr>
        <w:spacing w:before="40" w:after="40" w:line="300" w:lineRule="auto"/>
        <w:ind w:left="357" w:hanging="357"/>
        <w:jc w:val="both"/>
        <w:rPr>
          <w:lang w:val="hr-HR"/>
        </w:rPr>
      </w:pPr>
      <w:r>
        <w:rPr>
          <w:lang w:val="hr-HR"/>
        </w:rPr>
        <w:t>Moguća alternativa ovom rješenju je provesti odabir područja prije službenog odobravanja strategija, s tim da službeno odobrenje strategije mora prethoditi odabiru i odobrenju investicijskih projekata u odabranim područjima.</w:t>
      </w:r>
    </w:p>
    <w:p w:rsidR="00F81CD5" w:rsidRPr="00320859" w:rsidRDefault="00F81CD5" w:rsidP="00FF1E87">
      <w:pPr>
        <w:spacing w:before="40" w:after="40" w:line="300" w:lineRule="auto"/>
        <w:jc w:val="both"/>
        <w:rPr>
          <w:lang w:val="hr-HR"/>
        </w:rPr>
      </w:pPr>
      <w:r>
        <w:rPr>
          <w:lang w:val="hr-HR"/>
        </w:rPr>
        <w:t>U oba slučaja</w:t>
      </w:r>
      <w:r w:rsidRPr="00320859">
        <w:rPr>
          <w:lang w:val="hr-HR"/>
        </w:rPr>
        <w:t xml:space="preserve">, bit će potrebno </w:t>
      </w:r>
      <w:r>
        <w:rPr>
          <w:lang w:val="hr-HR"/>
        </w:rPr>
        <w:t>odrediti</w:t>
      </w:r>
      <w:r w:rsidRPr="00320859">
        <w:rPr>
          <w:lang w:val="hr-HR"/>
        </w:rPr>
        <w:t xml:space="preserve"> strogi vremenski rok unutar kojeg će tijela državne uprave odobriti strategije urbanog razvoja kako bi se moglo započeti s </w:t>
      </w:r>
      <w:r>
        <w:rPr>
          <w:lang w:val="hr-HR"/>
        </w:rPr>
        <w:t>ulaganji</w:t>
      </w:r>
      <w:r w:rsidRPr="00320859">
        <w:rPr>
          <w:lang w:val="hr-HR"/>
        </w:rPr>
        <w:t xml:space="preserve">ma </w:t>
      </w:r>
      <w:r>
        <w:rPr>
          <w:lang w:val="hr-HR"/>
        </w:rPr>
        <w:t xml:space="preserve">koja moraju pridonositi </w:t>
      </w:r>
      <w:r w:rsidRPr="00320859">
        <w:rPr>
          <w:lang w:val="hr-HR"/>
        </w:rPr>
        <w:t xml:space="preserve">ciljevima operativnih programa. </w:t>
      </w:r>
    </w:p>
    <w:p w:rsidR="00F81CD5" w:rsidRPr="00AB16C6" w:rsidRDefault="00F81CD5" w:rsidP="00016DDB">
      <w:pPr>
        <w:tabs>
          <w:tab w:val="left" w:pos="5460"/>
        </w:tabs>
        <w:spacing w:before="40" w:after="40" w:line="300" w:lineRule="auto"/>
        <w:jc w:val="both"/>
        <w:rPr>
          <w:lang w:val="hr-HR"/>
        </w:rPr>
      </w:pPr>
      <w:r>
        <w:rPr>
          <w:lang w:val="hr-HR"/>
        </w:rPr>
        <w:tab/>
      </w:r>
    </w:p>
    <w:p w:rsidR="00F81CD5" w:rsidRPr="0009265B" w:rsidRDefault="00F81CD5" w:rsidP="00FF1E87">
      <w:pPr>
        <w:pStyle w:val="ListParagraph1"/>
        <w:numPr>
          <w:ilvl w:val="0"/>
          <w:numId w:val="36"/>
        </w:numPr>
        <w:spacing w:before="40" w:after="40" w:line="300" w:lineRule="auto"/>
        <w:jc w:val="both"/>
        <w:rPr>
          <w:b/>
          <w:bCs/>
          <w:lang w:val="hr-HR"/>
        </w:rPr>
      </w:pPr>
      <w:r>
        <w:rPr>
          <w:b/>
          <w:bCs/>
          <w:lang w:val="hr-HR"/>
        </w:rPr>
        <w:t>O</w:t>
      </w:r>
      <w:r w:rsidRPr="0009265B">
        <w:rPr>
          <w:b/>
          <w:bCs/>
          <w:lang w:val="hr-HR"/>
        </w:rPr>
        <w:t xml:space="preserve">dabir </w:t>
      </w:r>
      <w:r>
        <w:rPr>
          <w:b/>
          <w:bCs/>
          <w:lang w:val="hr-HR"/>
        </w:rPr>
        <w:t>'</w:t>
      </w:r>
      <w:r w:rsidRPr="0009265B">
        <w:rPr>
          <w:b/>
          <w:bCs/>
          <w:lang w:val="hr-HR"/>
        </w:rPr>
        <w:t>pilot</w:t>
      </w:r>
      <w:r>
        <w:rPr>
          <w:b/>
          <w:bCs/>
          <w:lang w:val="hr-HR"/>
        </w:rPr>
        <w:t>a'</w:t>
      </w:r>
      <w:r w:rsidRPr="0009265B">
        <w:rPr>
          <w:b/>
          <w:bCs/>
          <w:lang w:val="hr-HR"/>
        </w:rPr>
        <w:t xml:space="preserve"> integriranih teritorijalnih </w:t>
      </w:r>
      <w:r>
        <w:rPr>
          <w:b/>
          <w:bCs/>
          <w:lang w:val="hr-HR"/>
        </w:rPr>
        <w:t>ulaganja</w:t>
      </w:r>
      <w:r w:rsidRPr="0009265B">
        <w:rPr>
          <w:b/>
          <w:bCs/>
          <w:lang w:val="hr-HR"/>
        </w:rPr>
        <w:t xml:space="preserve"> </w:t>
      </w:r>
      <w:r>
        <w:rPr>
          <w:b/>
          <w:bCs/>
          <w:lang w:val="hr-HR"/>
        </w:rPr>
        <w:t>uz međusobno natjecanje</w:t>
      </w:r>
    </w:p>
    <w:p w:rsidR="00F81CD5" w:rsidRDefault="00F81CD5" w:rsidP="00FF1E87">
      <w:pPr>
        <w:spacing w:before="40" w:after="40" w:line="300" w:lineRule="auto"/>
        <w:jc w:val="both"/>
        <w:rPr>
          <w:lang w:val="hr-HR"/>
        </w:rPr>
      </w:pPr>
      <w:r>
        <w:rPr>
          <w:lang w:val="hr-HR"/>
        </w:rPr>
        <w:t>Jedno od mogućih rješenja za odabir 'pilota' integriranih teritorijalnih ulaganja je međusobno natjecanje u sklopu kojeg bi se, primjerice, od četiri velike urbane aglomeracije i određenog broja gradova srednje veličine moglo tražiti da izrade ponudu za '</w:t>
      </w:r>
      <w:proofErr w:type="spellStart"/>
      <w:r>
        <w:rPr>
          <w:lang w:val="hr-HR"/>
        </w:rPr>
        <w:t>pilotiranje</w:t>
      </w:r>
      <w:proofErr w:type="spellEnd"/>
      <w:r>
        <w:rPr>
          <w:lang w:val="hr-HR"/>
        </w:rPr>
        <w:t xml:space="preserve">' integriranih teritorijalnih ulaganja. Broj gradova koji se natječu bio bi veći od broja gradova koji će dobiti financijsku potporu iz raspoloživih sredstava, tako da bi natječajni postupak rezultirao 'pobjednicima' i 'gubitnicima'. Pritom bi se mogao definirati maksimalan ukupni iznos za pojedine ponude.  </w:t>
      </w:r>
    </w:p>
    <w:p w:rsidR="00F81CD5" w:rsidRDefault="00F81CD5" w:rsidP="00FF1E87">
      <w:pPr>
        <w:spacing w:before="40" w:after="40" w:line="300" w:lineRule="auto"/>
        <w:jc w:val="both"/>
        <w:rPr>
          <w:lang w:val="hr-HR"/>
        </w:rPr>
      </w:pPr>
      <w:r>
        <w:rPr>
          <w:lang w:val="hr-HR"/>
        </w:rPr>
        <w:t>Prijedlozi bi trebali biti oblikovani na standardnom obrascu 'Akcijskog plana za integrirana teritorijalna ulaganja'. Kriteriji za procjenu njihove kvalitete mogli bi uključivati sljedeće:</w:t>
      </w:r>
    </w:p>
    <w:p w:rsidR="00F81CD5" w:rsidRPr="001E33A1" w:rsidRDefault="00F81CD5" w:rsidP="00FF1E87">
      <w:pPr>
        <w:numPr>
          <w:ilvl w:val="0"/>
          <w:numId w:val="37"/>
        </w:numPr>
        <w:spacing w:before="40" w:after="40" w:line="300" w:lineRule="auto"/>
        <w:jc w:val="both"/>
        <w:rPr>
          <w:lang w:val="hr-HR"/>
        </w:rPr>
      </w:pPr>
      <w:r>
        <w:rPr>
          <w:lang w:val="hr-HR"/>
        </w:rPr>
        <w:t>jasno prostorno razgraničenje područja predloženog za integrirana teritorijalna ulaganja, npr. izdvojena strateška lokacija ili točno određeno područje s razvojnim potencijalom unutar urbane aglomeracije;</w:t>
      </w:r>
      <w:r w:rsidRPr="001E33A1">
        <w:rPr>
          <w:lang w:val="hr-HR"/>
        </w:rPr>
        <w:t xml:space="preserve"> </w:t>
      </w:r>
    </w:p>
    <w:p w:rsidR="00F81CD5" w:rsidRPr="001E33A1" w:rsidRDefault="00F81CD5" w:rsidP="00FF1E87">
      <w:pPr>
        <w:numPr>
          <w:ilvl w:val="0"/>
          <w:numId w:val="37"/>
        </w:numPr>
        <w:spacing w:before="40" w:after="40" w:line="300" w:lineRule="auto"/>
        <w:jc w:val="both"/>
        <w:rPr>
          <w:lang w:val="hr-HR"/>
        </w:rPr>
      </w:pPr>
      <w:r>
        <w:rPr>
          <w:lang w:val="hr-HR"/>
        </w:rPr>
        <w:t xml:space="preserve">prijedlog </w:t>
      </w:r>
      <w:r w:rsidRPr="001E33A1">
        <w:rPr>
          <w:lang w:val="hr-HR"/>
        </w:rPr>
        <w:t>integriran</w:t>
      </w:r>
      <w:r>
        <w:rPr>
          <w:lang w:val="hr-HR"/>
        </w:rPr>
        <w:t>ih</w:t>
      </w:r>
      <w:r w:rsidRPr="001E33A1">
        <w:rPr>
          <w:lang w:val="hr-HR"/>
        </w:rPr>
        <w:t xml:space="preserve"> teritorijaln</w:t>
      </w:r>
      <w:r>
        <w:rPr>
          <w:lang w:val="hr-HR"/>
        </w:rPr>
        <w:t>ih</w:t>
      </w:r>
      <w:r w:rsidRPr="001E33A1">
        <w:rPr>
          <w:lang w:val="hr-HR"/>
        </w:rPr>
        <w:t xml:space="preserve"> </w:t>
      </w:r>
      <w:r>
        <w:rPr>
          <w:lang w:val="hr-HR"/>
        </w:rPr>
        <w:t>ulaganja</w:t>
      </w:r>
      <w:r w:rsidRPr="001E33A1">
        <w:rPr>
          <w:lang w:val="hr-HR"/>
        </w:rPr>
        <w:t xml:space="preserve"> </w:t>
      </w:r>
      <w:r>
        <w:rPr>
          <w:lang w:val="hr-HR"/>
        </w:rPr>
        <w:t>koja predstavljaju primjer za buduća ulaganja, odgovaraju na najvažnije probleme u urbanoj aglomeraciji te se temelje na ključnim prilikama za razvoj;</w:t>
      </w:r>
    </w:p>
    <w:p w:rsidR="00F81CD5" w:rsidRPr="001E33A1" w:rsidRDefault="00F81CD5" w:rsidP="00FF1E87">
      <w:pPr>
        <w:numPr>
          <w:ilvl w:val="0"/>
          <w:numId w:val="37"/>
        </w:numPr>
        <w:spacing w:before="40" w:after="40" w:line="300" w:lineRule="auto"/>
        <w:jc w:val="both"/>
        <w:rPr>
          <w:lang w:val="hr-HR"/>
        </w:rPr>
      </w:pPr>
      <w:r>
        <w:rPr>
          <w:lang w:val="hr-HR"/>
        </w:rPr>
        <w:t>prijedlog</w:t>
      </w:r>
      <w:r w:rsidRPr="001E33A1">
        <w:rPr>
          <w:lang w:val="hr-HR"/>
        </w:rPr>
        <w:t xml:space="preserve"> integriran</w:t>
      </w:r>
      <w:r>
        <w:rPr>
          <w:lang w:val="hr-HR"/>
        </w:rPr>
        <w:t>ih</w:t>
      </w:r>
      <w:r w:rsidRPr="001E33A1">
        <w:rPr>
          <w:lang w:val="hr-HR"/>
        </w:rPr>
        <w:t xml:space="preserve"> teritorijaln</w:t>
      </w:r>
      <w:r>
        <w:rPr>
          <w:lang w:val="hr-HR"/>
        </w:rPr>
        <w:t>ih</w:t>
      </w:r>
      <w:r w:rsidRPr="001E33A1">
        <w:rPr>
          <w:lang w:val="hr-HR"/>
        </w:rPr>
        <w:t xml:space="preserve"> </w:t>
      </w:r>
      <w:r>
        <w:rPr>
          <w:lang w:val="hr-HR"/>
        </w:rPr>
        <w:t>ulaganja</w:t>
      </w:r>
      <w:r w:rsidRPr="001E33A1">
        <w:rPr>
          <w:lang w:val="hr-HR"/>
        </w:rPr>
        <w:t xml:space="preserve"> </w:t>
      </w:r>
      <w:r>
        <w:rPr>
          <w:lang w:val="hr-HR"/>
        </w:rPr>
        <w:t>na temelju kojih će se, u urbanoj aglomeraciji kao cjelini, moći otvoriti kvalitetna radna mjesta na puno radno vrijeme</w:t>
      </w:r>
      <w:r w:rsidRPr="001E33A1">
        <w:rPr>
          <w:lang w:val="hr-HR"/>
        </w:rPr>
        <w:t xml:space="preserve"> (</w:t>
      </w:r>
      <w:r>
        <w:rPr>
          <w:lang w:val="hr-HR"/>
        </w:rPr>
        <w:t>po mogućnosti, razmjerno broju stanovnika u pojedinim gradovima</w:t>
      </w:r>
      <w:r w:rsidRPr="001E33A1">
        <w:rPr>
          <w:lang w:val="hr-HR"/>
        </w:rPr>
        <w:t>)</w:t>
      </w:r>
      <w:r>
        <w:rPr>
          <w:lang w:val="hr-HR"/>
        </w:rPr>
        <w:t>;</w:t>
      </w:r>
    </w:p>
    <w:p w:rsidR="00F81CD5" w:rsidRDefault="00F81CD5" w:rsidP="00FF1E87">
      <w:pPr>
        <w:numPr>
          <w:ilvl w:val="0"/>
          <w:numId w:val="37"/>
        </w:numPr>
        <w:spacing w:before="40" w:after="40" w:line="300" w:lineRule="auto"/>
        <w:jc w:val="both"/>
        <w:rPr>
          <w:lang w:val="hr-HR"/>
        </w:rPr>
      </w:pPr>
      <w:r>
        <w:rPr>
          <w:lang w:val="hr-HR"/>
        </w:rPr>
        <w:t>prijedlog</w:t>
      </w:r>
      <w:r w:rsidRPr="001E33A1">
        <w:rPr>
          <w:lang w:val="hr-HR"/>
        </w:rPr>
        <w:t xml:space="preserve"> integriran</w:t>
      </w:r>
      <w:r>
        <w:rPr>
          <w:lang w:val="hr-HR"/>
        </w:rPr>
        <w:t>ih</w:t>
      </w:r>
      <w:r w:rsidRPr="001E33A1">
        <w:rPr>
          <w:lang w:val="hr-HR"/>
        </w:rPr>
        <w:t xml:space="preserve"> teritorijaln</w:t>
      </w:r>
      <w:r>
        <w:rPr>
          <w:lang w:val="hr-HR"/>
        </w:rPr>
        <w:t>ih</w:t>
      </w:r>
      <w:r w:rsidRPr="001E33A1">
        <w:rPr>
          <w:lang w:val="hr-HR"/>
        </w:rPr>
        <w:t xml:space="preserve"> </w:t>
      </w:r>
      <w:r>
        <w:rPr>
          <w:lang w:val="hr-HR"/>
        </w:rPr>
        <w:t>ulaganja</w:t>
      </w:r>
      <w:r w:rsidRPr="001E33A1">
        <w:rPr>
          <w:lang w:val="hr-HR"/>
        </w:rPr>
        <w:t xml:space="preserve"> </w:t>
      </w:r>
      <w:r>
        <w:rPr>
          <w:lang w:val="hr-HR"/>
        </w:rPr>
        <w:t xml:space="preserve">koja sadrže tematsku integraciju gospodarske, socijalne dimenzije i dimenzije zaštite okoliša (primjerice, integriraju najmanje tri glavna </w:t>
      </w:r>
      <w:r w:rsidRPr="008D7B6E">
        <w:rPr>
          <w:lang w:val="hr-HR"/>
        </w:rPr>
        <w:t>tematska cilja</w:t>
      </w:r>
      <w:r w:rsidRPr="001E33A1">
        <w:rPr>
          <w:lang w:val="hr-HR"/>
        </w:rPr>
        <w:t>)</w:t>
      </w:r>
      <w:r>
        <w:rPr>
          <w:lang w:val="hr-HR"/>
        </w:rPr>
        <w:t xml:space="preserve"> te integriraju intervencije iz EFRR-a i ESF-a;</w:t>
      </w:r>
    </w:p>
    <w:p w:rsidR="00F81CD5" w:rsidRDefault="00F81CD5" w:rsidP="00FF1E87">
      <w:pPr>
        <w:numPr>
          <w:ilvl w:val="0"/>
          <w:numId w:val="37"/>
        </w:numPr>
        <w:spacing w:before="40" w:after="40" w:line="300" w:lineRule="auto"/>
        <w:jc w:val="both"/>
        <w:rPr>
          <w:lang w:val="hr-HR"/>
        </w:rPr>
      </w:pPr>
      <w:r>
        <w:rPr>
          <w:lang w:val="hr-HR"/>
        </w:rPr>
        <w:t>povezanost prijedloga</w:t>
      </w:r>
      <w:r w:rsidRPr="001E33A1">
        <w:rPr>
          <w:lang w:val="hr-HR"/>
        </w:rPr>
        <w:t xml:space="preserve"> integriran</w:t>
      </w:r>
      <w:r>
        <w:rPr>
          <w:lang w:val="hr-HR"/>
        </w:rPr>
        <w:t>ih</w:t>
      </w:r>
      <w:r w:rsidRPr="001E33A1">
        <w:rPr>
          <w:lang w:val="hr-HR"/>
        </w:rPr>
        <w:t xml:space="preserve"> teritorijaln</w:t>
      </w:r>
      <w:r>
        <w:rPr>
          <w:lang w:val="hr-HR"/>
        </w:rPr>
        <w:t>ih</w:t>
      </w:r>
      <w:r w:rsidRPr="001E33A1">
        <w:rPr>
          <w:lang w:val="hr-HR"/>
        </w:rPr>
        <w:t xml:space="preserve"> </w:t>
      </w:r>
      <w:r>
        <w:rPr>
          <w:lang w:val="hr-HR"/>
        </w:rPr>
        <w:t>ulaganja</w:t>
      </w:r>
      <w:r w:rsidRPr="001E33A1">
        <w:rPr>
          <w:lang w:val="hr-HR"/>
        </w:rPr>
        <w:t xml:space="preserve"> </w:t>
      </w:r>
      <w:r>
        <w:rPr>
          <w:lang w:val="hr-HR"/>
        </w:rPr>
        <w:t xml:space="preserve">s ostalim intervencijama, planiranim u širem kontekstu strategije održivog urbanog razvoja za čitavu urbanu aglomeraciju; </w:t>
      </w:r>
    </w:p>
    <w:p w:rsidR="00F81CD5" w:rsidRPr="00FD2324" w:rsidRDefault="00F81CD5" w:rsidP="00FF1E87">
      <w:pPr>
        <w:numPr>
          <w:ilvl w:val="0"/>
          <w:numId w:val="37"/>
        </w:numPr>
        <w:spacing w:before="40" w:after="40" w:line="300" w:lineRule="auto"/>
        <w:jc w:val="both"/>
        <w:rPr>
          <w:lang w:val="hr-HR"/>
        </w:rPr>
      </w:pPr>
      <w:r>
        <w:rPr>
          <w:lang w:val="hr-HR"/>
        </w:rPr>
        <w:t>s</w:t>
      </w:r>
      <w:r w:rsidRPr="003066D2">
        <w:rPr>
          <w:lang w:val="hr-HR"/>
        </w:rPr>
        <w:t xml:space="preserve">tupanj zrelosti </w:t>
      </w:r>
      <w:r w:rsidRPr="001E33A1">
        <w:rPr>
          <w:lang w:val="hr-HR"/>
        </w:rPr>
        <w:t>proje</w:t>
      </w:r>
      <w:r>
        <w:rPr>
          <w:lang w:val="hr-HR"/>
        </w:rPr>
        <w:t>k</w:t>
      </w:r>
      <w:r w:rsidRPr="001E33A1">
        <w:rPr>
          <w:lang w:val="hr-HR"/>
        </w:rPr>
        <w:t>t</w:t>
      </w:r>
      <w:r>
        <w:rPr>
          <w:lang w:val="hr-HR"/>
        </w:rPr>
        <w:t>nih</w:t>
      </w:r>
      <w:r w:rsidRPr="001E33A1">
        <w:rPr>
          <w:lang w:val="hr-HR"/>
        </w:rPr>
        <w:t xml:space="preserve"> pr</w:t>
      </w:r>
      <w:r>
        <w:rPr>
          <w:lang w:val="hr-HR"/>
        </w:rPr>
        <w:t>ijedloga sadržanih u prijedlogu integriranih teritorijalnih ulaganja i/ili kvaliteta vremenskog rasporeda provedbe različitih komponenti integriranih teritorijalnih ulaganja;</w:t>
      </w:r>
    </w:p>
    <w:p w:rsidR="00F81CD5" w:rsidRPr="001E33A1" w:rsidRDefault="00F81CD5" w:rsidP="00FF1E87">
      <w:pPr>
        <w:numPr>
          <w:ilvl w:val="0"/>
          <w:numId w:val="37"/>
        </w:numPr>
        <w:spacing w:before="40" w:after="40" w:line="300" w:lineRule="auto"/>
        <w:jc w:val="both"/>
        <w:rPr>
          <w:lang w:val="hr-HR"/>
        </w:rPr>
      </w:pPr>
      <w:r>
        <w:rPr>
          <w:lang w:val="hr-HR"/>
        </w:rPr>
        <w:t xml:space="preserve">uspostavljeno međusektorsko partnerstvo </w:t>
      </w:r>
      <w:r w:rsidRPr="001E33A1">
        <w:rPr>
          <w:lang w:val="hr-HR"/>
        </w:rPr>
        <w:t>(</w:t>
      </w:r>
      <w:r>
        <w:rPr>
          <w:lang w:val="hr-HR"/>
        </w:rPr>
        <w:t xml:space="preserve">ili je isto </w:t>
      </w:r>
      <w:r w:rsidRPr="008D7B6E">
        <w:rPr>
          <w:lang w:val="hr-HR"/>
        </w:rPr>
        <w:t>u postupku osnivanja</w:t>
      </w:r>
      <w:r w:rsidRPr="001E33A1">
        <w:rPr>
          <w:lang w:val="hr-HR"/>
        </w:rPr>
        <w:t xml:space="preserve">) </w:t>
      </w:r>
      <w:r>
        <w:rPr>
          <w:lang w:val="hr-HR"/>
        </w:rPr>
        <w:t xml:space="preserve">za provedbu </w:t>
      </w:r>
      <w:r w:rsidRPr="005232B5">
        <w:rPr>
          <w:lang w:val="hr-HR"/>
        </w:rPr>
        <w:t xml:space="preserve">integriranih teritorijalnih </w:t>
      </w:r>
      <w:r>
        <w:rPr>
          <w:lang w:val="hr-HR"/>
        </w:rPr>
        <w:t xml:space="preserve">ulaganja, uključujući postojanje strukture za zajedničko donošenje odluka o odabiru projekta; </w:t>
      </w:r>
    </w:p>
    <w:p w:rsidR="00F81CD5" w:rsidRPr="001E33A1" w:rsidRDefault="00F81CD5" w:rsidP="00FF1E87">
      <w:pPr>
        <w:numPr>
          <w:ilvl w:val="0"/>
          <w:numId w:val="37"/>
        </w:numPr>
        <w:spacing w:before="40" w:after="40" w:line="300" w:lineRule="auto"/>
        <w:jc w:val="both"/>
        <w:rPr>
          <w:lang w:val="hr-HR"/>
        </w:rPr>
      </w:pPr>
      <w:r>
        <w:rPr>
          <w:lang w:val="hr-HR"/>
        </w:rPr>
        <w:t>prijedlog</w:t>
      </w:r>
      <w:r w:rsidRPr="001E33A1">
        <w:rPr>
          <w:lang w:val="hr-HR"/>
        </w:rPr>
        <w:t xml:space="preserve"> integriran</w:t>
      </w:r>
      <w:r>
        <w:rPr>
          <w:lang w:val="hr-HR"/>
        </w:rPr>
        <w:t>ih</w:t>
      </w:r>
      <w:r w:rsidRPr="001E33A1">
        <w:rPr>
          <w:lang w:val="hr-HR"/>
        </w:rPr>
        <w:t xml:space="preserve"> teritorijaln</w:t>
      </w:r>
      <w:r>
        <w:rPr>
          <w:lang w:val="hr-HR"/>
        </w:rPr>
        <w:t>ih</w:t>
      </w:r>
      <w:r w:rsidRPr="001E33A1">
        <w:rPr>
          <w:lang w:val="hr-HR"/>
        </w:rPr>
        <w:t xml:space="preserve"> </w:t>
      </w:r>
      <w:r>
        <w:rPr>
          <w:lang w:val="hr-HR"/>
        </w:rPr>
        <w:t>ulaganja</w:t>
      </w:r>
      <w:r w:rsidRPr="001E33A1">
        <w:rPr>
          <w:lang w:val="hr-HR"/>
        </w:rPr>
        <w:t xml:space="preserve"> koj</w:t>
      </w:r>
      <w:r>
        <w:rPr>
          <w:lang w:val="hr-HR"/>
        </w:rPr>
        <w:t xml:space="preserve">a </w:t>
      </w:r>
      <w:r w:rsidRPr="001E33A1">
        <w:rPr>
          <w:lang w:val="hr-HR"/>
        </w:rPr>
        <w:t>sadrž</w:t>
      </w:r>
      <w:r>
        <w:rPr>
          <w:lang w:val="hr-HR"/>
        </w:rPr>
        <w:t>e</w:t>
      </w:r>
      <w:r w:rsidRPr="001E33A1">
        <w:rPr>
          <w:lang w:val="hr-HR"/>
        </w:rPr>
        <w:t xml:space="preserve"> mjere za izgradnju institucionalnih i/ili administrativnih kapaciteta u cilju potpore </w:t>
      </w:r>
      <w:r>
        <w:rPr>
          <w:lang w:val="hr-HR"/>
        </w:rPr>
        <w:t>provedbi temeljenoj na partnerstvu</w:t>
      </w:r>
      <w:r w:rsidRPr="001E33A1">
        <w:rPr>
          <w:lang w:val="hr-HR"/>
        </w:rPr>
        <w:t>.</w:t>
      </w:r>
    </w:p>
    <w:p w:rsidR="00F81CD5" w:rsidRPr="001E33A1" w:rsidRDefault="00F81CD5" w:rsidP="00FF1E87">
      <w:pPr>
        <w:spacing w:before="40" w:after="40" w:line="300" w:lineRule="auto"/>
        <w:jc w:val="both"/>
        <w:rPr>
          <w:lang w:val="hr-HR"/>
        </w:rPr>
      </w:pPr>
    </w:p>
    <w:p w:rsidR="00F81CD5" w:rsidRPr="001E33A1" w:rsidRDefault="00F81CD5" w:rsidP="00FF1E87">
      <w:pPr>
        <w:pStyle w:val="ListParagraph1"/>
        <w:numPr>
          <w:ilvl w:val="0"/>
          <w:numId w:val="36"/>
        </w:numPr>
        <w:spacing w:before="40" w:after="40" w:line="300" w:lineRule="auto"/>
        <w:jc w:val="both"/>
        <w:rPr>
          <w:b/>
          <w:bCs/>
          <w:lang w:val="hr-HR"/>
        </w:rPr>
      </w:pPr>
      <w:r>
        <w:rPr>
          <w:b/>
          <w:bCs/>
          <w:lang w:val="hr-HR"/>
        </w:rPr>
        <w:t xml:space="preserve">Povezivanje strategije urbanog razvoja i 'Akcijskog plana za integrirana teritorijalna ulaganja' </w:t>
      </w:r>
      <w:r w:rsidRPr="001E33A1">
        <w:rPr>
          <w:b/>
          <w:bCs/>
          <w:lang w:val="hr-HR"/>
        </w:rPr>
        <w:t>u procesu odabira</w:t>
      </w:r>
      <w:r>
        <w:rPr>
          <w:b/>
          <w:bCs/>
          <w:lang w:val="hr-HR"/>
        </w:rPr>
        <w:t xml:space="preserve"> područja</w:t>
      </w:r>
    </w:p>
    <w:p w:rsidR="00F81CD5" w:rsidRPr="00B756EE" w:rsidRDefault="00F81CD5" w:rsidP="00FF1E87">
      <w:pPr>
        <w:spacing w:before="40" w:after="40" w:line="300" w:lineRule="auto"/>
        <w:jc w:val="both"/>
        <w:rPr>
          <w:lang w:val="hr-HR"/>
        </w:rPr>
      </w:pPr>
      <w:r>
        <w:rPr>
          <w:lang w:val="hr-HR"/>
        </w:rPr>
        <w:t xml:space="preserve">Dva gore navedena pristupa moguće je i kombinirati – primjerice, tijela državne uprave mogu zatražiti izradu prijedloga 'pilota' integriranih teritorijalnih ulaganja </w:t>
      </w:r>
      <w:r w:rsidRPr="00AB16C6">
        <w:rPr>
          <w:lang w:val="hr-HR"/>
        </w:rPr>
        <w:t>u sklopu</w:t>
      </w:r>
      <w:r>
        <w:rPr>
          <w:lang w:val="hr-HR"/>
        </w:rPr>
        <w:t xml:space="preserve"> integriranih strategija održivog urbanog </w:t>
      </w:r>
      <w:r w:rsidRPr="008836C3">
        <w:rPr>
          <w:lang w:val="hr-HR"/>
        </w:rPr>
        <w:t xml:space="preserve">razvoja koje su urbane aglomeracije dužne </w:t>
      </w:r>
      <w:r>
        <w:rPr>
          <w:lang w:val="hr-HR"/>
        </w:rPr>
        <w:t xml:space="preserve">pripremiti. U </w:t>
      </w:r>
      <w:r w:rsidRPr="001E33A1">
        <w:rPr>
          <w:i/>
          <w:iCs/>
          <w:lang w:val="hr-HR"/>
        </w:rPr>
        <w:t>Anal</w:t>
      </w:r>
      <w:r>
        <w:rPr>
          <w:i/>
          <w:iCs/>
          <w:lang w:val="hr-HR"/>
        </w:rPr>
        <w:t>itičkoj</w:t>
      </w:r>
      <w:r w:rsidRPr="001E33A1">
        <w:rPr>
          <w:i/>
          <w:iCs/>
          <w:lang w:val="hr-HR"/>
        </w:rPr>
        <w:t xml:space="preserve"> </w:t>
      </w:r>
      <w:r>
        <w:rPr>
          <w:i/>
          <w:iCs/>
          <w:lang w:val="hr-HR"/>
        </w:rPr>
        <w:t>studiji</w:t>
      </w:r>
      <w:r w:rsidRPr="001E33A1">
        <w:rPr>
          <w:i/>
          <w:iCs/>
          <w:lang w:val="hr-HR"/>
        </w:rPr>
        <w:t xml:space="preserve"> </w:t>
      </w:r>
      <w:r>
        <w:rPr>
          <w:i/>
          <w:iCs/>
          <w:lang w:val="hr-HR"/>
        </w:rPr>
        <w:t>o održivom urbanom razvoju</w:t>
      </w:r>
      <w:r>
        <w:rPr>
          <w:lang w:val="hr-HR"/>
        </w:rPr>
        <w:t>, provedenoj u okviru Zadatka 1.1 unutar ovog Projekta, navodi se da strategije održivog urbanog razvoja treba pripremati istodobno sa županijskim razvojnim strategijama. Na taj bi se način pridonijelo usklađivanju procesa strateškog planiranja na ovim razinama te bi se strategije bolje povezale s integriranim teritorijalnim ulaganjima.</w:t>
      </w:r>
    </w:p>
    <w:p w:rsidR="00F81CD5" w:rsidRPr="002E7C82" w:rsidRDefault="00F81CD5" w:rsidP="00FF1E87">
      <w:pPr>
        <w:spacing w:before="40" w:after="40" w:line="300" w:lineRule="auto"/>
        <w:jc w:val="both"/>
        <w:rPr>
          <w:lang w:val="hr-HR"/>
        </w:rPr>
      </w:pPr>
      <w:r>
        <w:rPr>
          <w:lang w:val="hr-HR"/>
        </w:rPr>
        <w:t xml:space="preserve">Ključni rizik karakterističan za oba pristupa odnosi se na vrijeme koja će proteći do stvarne provedbe aktivnosti vezanih uz integrirana teritorijalna ulaganja. Stoga je potrebno uložiti napore kako bi se službeno odobrenje prijedloga za integrirana teritorijalna ulaganja moglo provesti do, primjerice, sredine 2015. godine. Produžavanje navedenog roka ne bi bilo dobro rješenje ako aktivnosti koje se poduzimaju u okviru integriranih teritorijalnih ulaganja trebaju u značajnoj mjeri doprinijeti rezultatima operativnih programa i </w:t>
      </w:r>
      <w:r w:rsidRPr="00243953">
        <w:rPr>
          <w:lang w:val="hr-HR"/>
        </w:rPr>
        <w:t>ostvarenju ciljeva predviđenih</w:t>
      </w:r>
      <w:r>
        <w:rPr>
          <w:lang w:val="hr-HR"/>
        </w:rPr>
        <w:t xml:space="preserve"> unutar O</w:t>
      </w:r>
      <w:r w:rsidRPr="00AA3DE1">
        <w:rPr>
          <w:lang w:val="hr-HR"/>
        </w:rPr>
        <w:t xml:space="preserve">kvira za </w:t>
      </w:r>
      <w:r>
        <w:rPr>
          <w:lang w:val="hr-HR"/>
        </w:rPr>
        <w:t xml:space="preserve">procjenu </w:t>
      </w:r>
      <w:r w:rsidRPr="00AA3DE1">
        <w:rPr>
          <w:lang w:val="hr-HR"/>
        </w:rPr>
        <w:t xml:space="preserve"> </w:t>
      </w:r>
      <w:r>
        <w:rPr>
          <w:lang w:val="hr-HR"/>
        </w:rPr>
        <w:t>ostvarenja postignuća</w:t>
      </w:r>
      <w:r w:rsidRPr="00AA3DE1">
        <w:rPr>
          <w:lang w:val="hr-HR"/>
        </w:rPr>
        <w:t>.</w:t>
      </w:r>
      <w:r w:rsidRPr="00E37E24">
        <w:rPr>
          <w:color w:val="2E74B5"/>
          <w:lang w:val="hr-HR"/>
        </w:rPr>
        <w:t xml:space="preserve"> </w:t>
      </w:r>
    </w:p>
    <w:p w:rsidR="00F81CD5" w:rsidRPr="001E33A1" w:rsidRDefault="00F81CD5" w:rsidP="00FF1E87">
      <w:pPr>
        <w:spacing w:before="40" w:after="40" w:line="300" w:lineRule="auto"/>
        <w:jc w:val="both"/>
        <w:rPr>
          <w:lang w:val="hr-HR"/>
        </w:rPr>
      </w:pPr>
    </w:p>
    <w:p w:rsidR="00F81CD5" w:rsidRPr="001E33A1" w:rsidRDefault="00F81CD5" w:rsidP="00FF1E87">
      <w:pPr>
        <w:pStyle w:val="13-Heading2"/>
        <w:spacing w:before="40" w:after="40" w:line="300" w:lineRule="auto"/>
        <w:rPr>
          <w:lang w:val="hr-HR"/>
        </w:rPr>
      </w:pPr>
      <w:bookmarkStart w:id="10" w:name="_Toc392764919"/>
      <w:r w:rsidRPr="001E33A1">
        <w:rPr>
          <w:lang w:val="hr-HR"/>
        </w:rPr>
        <w:t>B. Neobvezne integrirane intervencije</w:t>
      </w:r>
      <w:bookmarkEnd w:id="10"/>
    </w:p>
    <w:p w:rsidR="00F81CD5" w:rsidRDefault="00F81CD5" w:rsidP="00FF1E87">
      <w:pPr>
        <w:spacing w:before="40" w:after="40" w:line="300" w:lineRule="auto"/>
        <w:jc w:val="both"/>
        <w:rPr>
          <w:lang w:val="hr-HR"/>
        </w:rPr>
      </w:pPr>
      <w:r>
        <w:rPr>
          <w:lang w:val="hr-HR"/>
        </w:rPr>
        <w:t xml:space="preserve">Vezano za integrirane intervencije koje nisu obvezne sukladno zakonodavnom okviru, u nastavku su predloženi mogući kriteriji odabira geografskih područja </w:t>
      </w:r>
      <w:r w:rsidRPr="00B0491E">
        <w:rPr>
          <w:lang w:val="hr-HR"/>
        </w:rPr>
        <w:t>izloženih ozbiljnim i trajnim prirodnim ili demografskim teškoćama</w:t>
      </w:r>
      <w:r>
        <w:rPr>
          <w:lang w:val="hr-HR"/>
        </w:rPr>
        <w:t>.</w:t>
      </w:r>
    </w:p>
    <w:p w:rsidR="00F81CD5" w:rsidRDefault="00F81CD5" w:rsidP="00FF1E87">
      <w:pPr>
        <w:spacing w:before="40" w:after="40" w:line="300" w:lineRule="auto"/>
        <w:jc w:val="both"/>
        <w:rPr>
          <w:lang w:val="hr-HR"/>
        </w:rPr>
      </w:pPr>
    </w:p>
    <w:p w:rsidR="00447482" w:rsidRPr="00AB16C6" w:rsidRDefault="00447482" w:rsidP="00FF1E87">
      <w:pPr>
        <w:spacing w:before="40" w:after="40" w:line="300" w:lineRule="auto"/>
        <w:jc w:val="both"/>
        <w:rPr>
          <w:lang w:val="hr-HR"/>
        </w:rPr>
      </w:pPr>
    </w:p>
    <w:p w:rsidR="00F81CD5" w:rsidRPr="00EB5EBC" w:rsidRDefault="00F81CD5" w:rsidP="00FF1E87">
      <w:pPr>
        <w:pStyle w:val="13-Heading3"/>
        <w:spacing w:before="40" w:after="40" w:line="300" w:lineRule="auto"/>
        <w:rPr>
          <w:sz w:val="22"/>
          <w:szCs w:val="22"/>
          <w:lang w:val="hr-HR"/>
        </w:rPr>
      </w:pPr>
      <w:bookmarkStart w:id="11" w:name="_Toc392764920"/>
      <w:r w:rsidRPr="00EB5EBC">
        <w:rPr>
          <w:sz w:val="22"/>
          <w:szCs w:val="22"/>
          <w:lang w:val="hr-HR"/>
        </w:rPr>
        <w:t>B.1 Predloženi kriteriji za odabir područja izloženih trajnim prirodnim ili demografskim teškoćama</w:t>
      </w:r>
      <w:bookmarkEnd w:id="11"/>
    </w:p>
    <w:p w:rsidR="00F81CD5" w:rsidRPr="003F2A2B" w:rsidRDefault="00F81CD5" w:rsidP="00FF1E87">
      <w:pPr>
        <w:pStyle w:val="ListParagraph1"/>
        <w:numPr>
          <w:ilvl w:val="0"/>
          <w:numId w:val="38"/>
        </w:numPr>
        <w:spacing w:before="40" w:after="40" w:line="300" w:lineRule="auto"/>
        <w:jc w:val="both"/>
        <w:rPr>
          <w:b/>
          <w:bCs/>
          <w:lang w:val="hr-HR"/>
        </w:rPr>
      </w:pPr>
      <w:r w:rsidRPr="003F2A2B">
        <w:rPr>
          <w:b/>
          <w:bCs/>
          <w:lang w:val="hr-HR"/>
        </w:rPr>
        <w:t>Veličina područja</w:t>
      </w:r>
    </w:p>
    <w:p w:rsidR="00F81CD5" w:rsidRPr="003F2A2B" w:rsidRDefault="00F81CD5" w:rsidP="00FF1E87">
      <w:pPr>
        <w:spacing w:before="40" w:after="40" w:line="300" w:lineRule="auto"/>
        <w:ind w:left="360"/>
        <w:jc w:val="both"/>
        <w:rPr>
          <w:lang w:val="hr-HR"/>
        </w:rPr>
      </w:pPr>
      <w:r>
        <w:rPr>
          <w:lang w:val="hr-HR"/>
        </w:rPr>
        <w:t>Primjerice,</w:t>
      </w:r>
      <w:r w:rsidRPr="003F2A2B">
        <w:rPr>
          <w:lang w:val="hr-HR"/>
        </w:rPr>
        <w:t xml:space="preserve"> </w:t>
      </w:r>
      <w:r>
        <w:rPr>
          <w:lang w:val="hr-HR"/>
        </w:rPr>
        <w:t xml:space="preserve">područje </w:t>
      </w:r>
      <w:r w:rsidRPr="003F2A2B">
        <w:rPr>
          <w:lang w:val="hr-HR"/>
        </w:rPr>
        <w:t xml:space="preserve">dovoljno veliko za </w:t>
      </w:r>
      <w:r>
        <w:rPr>
          <w:lang w:val="hr-HR"/>
        </w:rPr>
        <w:t>provedbu</w:t>
      </w:r>
      <w:r w:rsidRPr="003F2A2B">
        <w:rPr>
          <w:lang w:val="hr-HR"/>
        </w:rPr>
        <w:t xml:space="preserve"> </w:t>
      </w:r>
      <w:r>
        <w:rPr>
          <w:lang w:val="hr-HR"/>
        </w:rPr>
        <w:t>većeg</w:t>
      </w:r>
      <w:r w:rsidRPr="003F2A2B">
        <w:rPr>
          <w:lang w:val="hr-HR"/>
        </w:rPr>
        <w:t xml:space="preserve"> opsega </w:t>
      </w:r>
      <w:r>
        <w:rPr>
          <w:lang w:val="hr-HR"/>
        </w:rPr>
        <w:t xml:space="preserve">investicijskih </w:t>
      </w:r>
      <w:r w:rsidRPr="003F2A2B">
        <w:rPr>
          <w:lang w:val="hr-HR"/>
        </w:rPr>
        <w:t xml:space="preserve">aktivnosti u okviru integriranog pristupa, </w:t>
      </w:r>
      <w:r>
        <w:rPr>
          <w:lang w:val="hr-HR"/>
        </w:rPr>
        <w:t xml:space="preserve">ali </w:t>
      </w:r>
      <w:r w:rsidRPr="003F2A2B">
        <w:rPr>
          <w:lang w:val="hr-HR"/>
        </w:rPr>
        <w:t xml:space="preserve">uz dostatnu kompaktnost </w:t>
      </w:r>
      <w:r>
        <w:rPr>
          <w:lang w:val="hr-HR"/>
        </w:rPr>
        <w:t>kako</w:t>
      </w:r>
      <w:r w:rsidRPr="003F2A2B">
        <w:rPr>
          <w:lang w:val="hr-HR"/>
        </w:rPr>
        <w:t xml:space="preserve"> bi integrirane intervencije pružile dodanu vrijednost u usporedbi s ‘horizontalnim’ pristupima.</w:t>
      </w:r>
    </w:p>
    <w:p w:rsidR="00F81CD5" w:rsidRPr="003F2A2B" w:rsidRDefault="00F81CD5" w:rsidP="00FF1E87">
      <w:pPr>
        <w:pStyle w:val="ListParagraph1"/>
        <w:numPr>
          <w:ilvl w:val="0"/>
          <w:numId w:val="38"/>
        </w:numPr>
        <w:spacing w:before="40" w:after="40" w:line="300" w:lineRule="auto"/>
        <w:jc w:val="both"/>
        <w:rPr>
          <w:b/>
          <w:bCs/>
          <w:lang w:val="hr-HR"/>
        </w:rPr>
      </w:pPr>
      <w:r w:rsidRPr="003F2A2B">
        <w:rPr>
          <w:b/>
          <w:bCs/>
          <w:lang w:val="hr-HR"/>
        </w:rPr>
        <w:t>Postojanje složenih razvojnih pitanja specifičnih za određeno područje</w:t>
      </w:r>
    </w:p>
    <w:p w:rsidR="00F81CD5" w:rsidRPr="003F2A2B" w:rsidRDefault="00F81CD5" w:rsidP="00FF1E87">
      <w:pPr>
        <w:spacing w:before="40" w:after="40" w:line="300" w:lineRule="auto"/>
        <w:ind w:left="360"/>
        <w:jc w:val="both"/>
        <w:rPr>
          <w:lang w:val="hr-HR"/>
        </w:rPr>
      </w:pPr>
      <w:r>
        <w:rPr>
          <w:lang w:val="hr-HR"/>
        </w:rPr>
        <w:t>Primjerice,</w:t>
      </w:r>
      <w:r w:rsidRPr="003F2A2B">
        <w:rPr>
          <w:lang w:val="hr-HR"/>
        </w:rPr>
        <w:t xml:space="preserve"> </w:t>
      </w:r>
      <w:r>
        <w:rPr>
          <w:lang w:val="hr-HR"/>
        </w:rPr>
        <w:t>izazovi</w:t>
      </w:r>
      <w:r w:rsidRPr="003F2A2B">
        <w:rPr>
          <w:lang w:val="hr-HR"/>
        </w:rPr>
        <w:t xml:space="preserve"> </w:t>
      </w:r>
      <w:r>
        <w:rPr>
          <w:lang w:val="hr-HR"/>
        </w:rPr>
        <w:t>koji nisu obuhvaćeni unutar</w:t>
      </w:r>
      <w:r w:rsidRPr="003F2A2B">
        <w:rPr>
          <w:lang w:val="hr-HR"/>
        </w:rPr>
        <w:t xml:space="preserve"> ‘horizontalnih’ pristupa, </w:t>
      </w:r>
      <w:r>
        <w:rPr>
          <w:lang w:val="hr-HR"/>
        </w:rPr>
        <w:t xml:space="preserve">odnosno aktivnosti koje bi bile </w:t>
      </w:r>
      <w:r w:rsidRPr="0041544A">
        <w:rPr>
          <w:lang w:val="hr-HR"/>
        </w:rPr>
        <w:t>prihvatljive</w:t>
      </w:r>
      <w:r>
        <w:rPr>
          <w:i/>
          <w:iCs/>
          <w:lang w:val="hr-HR"/>
        </w:rPr>
        <w:t xml:space="preserve"> </w:t>
      </w:r>
      <w:r w:rsidRPr="002D0399">
        <w:rPr>
          <w:lang w:val="hr-HR"/>
        </w:rPr>
        <w:t>isključivo</w:t>
      </w:r>
      <w:r w:rsidRPr="003F2A2B">
        <w:rPr>
          <w:lang w:val="hr-HR"/>
        </w:rPr>
        <w:t xml:space="preserve"> za ovaj tip područja.</w:t>
      </w:r>
    </w:p>
    <w:p w:rsidR="00F81CD5" w:rsidRPr="003F2A2B" w:rsidRDefault="00F81CD5" w:rsidP="00FF1E87">
      <w:pPr>
        <w:pStyle w:val="ListParagraph1"/>
        <w:numPr>
          <w:ilvl w:val="0"/>
          <w:numId w:val="38"/>
        </w:numPr>
        <w:spacing w:before="40" w:after="40" w:line="300" w:lineRule="auto"/>
        <w:jc w:val="both"/>
        <w:rPr>
          <w:b/>
          <w:bCs/>
          <w:lang w:val="hr-HR"/>
        </w:rPr>
      </w:pPr>
      <w:r w:rsidRPr="003F2A2B">
        <w:rPr>
          <w:b/>
          <w:bCs/>
          <w:lang w:val="hr-HR"/>
        </w:rPr>
        <w:t xml:space="preserve">Administrativna homogenost i kapacitet </w:t>
      </w:r>
      <w:r>
        <w:rPr>
          <w:b/>
          <w:bCs/>
          <w:lang w:val="hr-HR"/>
        </w:rPr>
        <w:t xml:space="preserve">odabranog </w:t>
      </w:r>
      <w:r w:rsidRPr="003F2A2B">
        <w:rPr>
          <w:b/>
          <w:bCs/>
          <w:lang w:val="hr-HR"/>
        </w:rPr>
        <w:t>područja</w:t>
      </w:r>
    </w:p>
    <w:p w:rsidR="00F81CD5" w:rsidRPr="003F2A2B" w:rsidRDefault="00F81CD5" w:rsidP="00FF1E87">
      <w:pPr>
        <w:spacing w:before="40" w:after="40" w:line="300" w:lineRule="auto"/>
        <w:ind w:left="360"/>
        <w:jc w:val="both"/>
        <w:rPr>
          <w:lang w:val="hr-HR"/>
        </w:rPr>
      </w:pPr>
      <w:r>
        <w:rPr>
          <w:lang w:val="hr-HR"/>
        </w:rPr>
        <w:t>Primjerice,</w:t>
      </w:r>
      <w:r w:rsidRPr="003F2A2B">
        <w:rPr>
          <w:lang w:val="hr-HR"/>
        </w:rPr>
        <w:t xml:space="preserve"> politička i administrativna </w:t>
      </w:r>
      <w:r>
        <w:rPr>
          <w:lang w:val="hr-HR"/>
        </w:rPr>
        <w:t>cjelovitost</w:t>
      </w:r>
      <w:r w:rsidRPr="003F2A2B">
        <w:rPr>
          <w:lang w:val="hr-HR"/>
        </w:rPr>
        <w:t xml:space="preserve"> </w:t>
      </w:r>
      <w:r>
        <w:rPr>
          <w:lang w:val="hr-HR"/>
        </w:rPr>
        <w:t>odabranog</w:t>
      </w:r>
      <w:r w:rsidRPr="003F2A2B">
        <w:rPr>
          <w:lang w:val="hr-HR"/>
        </w:rPr>
        <w:t xml:space="preserve"> područja </w:t>
      </w:r>
      <w:r>
        <w:rPr>
          <w:lang w:val="hr-HR"/>
        </w:rPr>
        <w:t>te postojanje</w:t>
      </w:r>
      <w:r w:rsidRPr="003F2A2B">
        <w:rPr>
          <w:lang w:val="hr-HR"/>
        </w:rPr>
        <w:t xml:space="preserve"> </w:t>
      </w:r>
      <w:r>
        <w:rPr>
          <w:lang w:val="hr-HR"/>
        </w:rPr>
        <w:t>barem</w:t>
      </w:r>
      <w:r w:rsidRPr="003F2A2B">
        <w:rPr>
          <w:lang w:val="hr-HR"/>
        </w:rPr>
        <w:t xml:space="preserve"> osnovni</w:t>
      </w:r>
      <w:r>
        <w:rPr>
          <w:lang w:val="hr-HR"/>
        </w:rPr>
        <w:t>h</w:t>
      </w:r>
      <w:r w:rsidRPr="003F2A2B">
        <w:rPr>
          <w:lang w:val="hr-HR"/>
        </w:rPr>
        <w:t xml:space="preserve"> kapaciteta koji </w:t>
      </w:r>
      <w:r>
        <w:rPr>
          <w:lang w:val="hr-HR"/>
        </w:rPr>
        <w:t xml:space="preserve">bi </w:t>
      </w:r>
      <w:r w:rsidRPr="003F2A2B">
        <w:rPr>
          <w:lang w:val="hr-HR"/>
        </w:rPr>
        <w:t>omoguć</w:t>
      </w:r>
      <w:r>
        <w:rPr>
          <w:lang w:val="hr-HR"/>
        </w:rPr>
        <w:t>ili</w:t>
      </w:r>
      <w:r w:rsidRPr="003F2A2B">
        <w:rPr>
          <w:lang w:val="hr-HR"/>
        </w:rPr>
        <w:t xml:space="preserve"> uspješnu provedbu integriranih intervencija</w:t>
      </w:r>
      <w:r>
        <w:rPr>
          <w:lang w:val="hr-HR"/>
        </w:rPr>
        <w:t>.</w:t>
      </w:r>
    </w:p>
    <w:p w:rsidR="00F81CD5" w:rsidRPr="003F2A2B" w:rsidRDefault="00F81CD5" w:rsidP="00FF1E87">
      <w:pPr>
        <w:pStyle w:val="ListParagraph1"/>
        <w:numPr>
          <w:ilvl w:val="0"/>
          <w:numId w:val="38"/>
        </w:numPr>
        <w:spacing w:before="40" w:after="40" w:line="300" w:lineRule="auto"/>
        <w:jc w:val="both"/>
        <w:rPr>
          <w:b/>
          <w:bCs/>
          <w:lang w:val="hr-HR"/>
        </w:rPr>
      </w:pPr>
      <w:r w:rsidRPr="003F2A2B">
        <w:rPr>
          <w:b/>
          <w:bCs/>
          <w:lang w:val="hr-HR"/>
        </w:rPr>
        <w:t>Postojanje učinkovit</w:t>
      </w:r>
      <w:r>
        <w:rPr>
          <w:b/>
          <w:bCs/>
          <w:lang w:val="hr-HR"/>
        </w:rPr>
        <w:t>og</w:t>
      </w:r>
      <w:r w:rsidRPr="003F2A2B">
        <w:rPr>
          <w:b/>
          <w:bCs/>
          <w:lang w:val="hr-HR"/>
        </w:rPr>
        <w:t xml:space="preserve"> partnerstva vezan</w:t>
      </w:r>
      <w:r>
        <w:rPr>
          <w:b/>
          <w:bCs/>
          <w:lang w:val="hr-HR"/>
        </w:rPr>
        <w:t>og</w:t>
      </w:r>
      <w:r w:rsidRPr="003F2A2B">
        <w:rPr>
          <w:b/>
          <w:bCs/>
          <w:lang w:val="hr-HR"/>
        </w:rPr>
        <w:t xml:space="preserve"> uz razvoj u </w:t>
      </w:r>
      <w:r>
        <w:rPr>
          <w:b/>
          <w:bCs/>
          <w:lang w:val="hr-HR"/>
        </w:rPr>
        <w:t>odabranim</w:t>
      </w:r>
      <w:r w:rsidRPr="003F2A2B">
        <w:rPr>
          <w:b/>
          <w:bCs/>
          <w:lang w:val="hr-HR"/>
        </w:rPr>
        <w:t xml:space="preserve"> područjima</w:t>
      </w:r>
    </w:p>
    <w:p w:rsidR="00F81CD5" w:rsidRDefault="00F81CD5" w:rsidP="00FF1E87">
      <w:pPr>
        <w:spacing w:before="40" w:after="40" w:line="300" w:lineRule="auto"/>
        <w:ind w:left="360"/>
        <w:jc w:val="both"/>
        <w:rPr>
          <w:lang w:val="hr-HR"/>
        </w:rPr>
      </w:pPr>
      <w:r>
        <w:rPr>
          <w:lang w:val="hr-HR"/>
        </w:rPr>
        <w:t xml:space="preserve">Procjenjuje se na temelju </w:t>
      </w:r>
      <w:r w:rsidRPr="00130240">
        <w:rPr>
          <w:lang w:val="hr-HR"/>
        </w:rPr>
        <w:t xml:space="preserve">podataka o uključenim članovima, ustrojstvu i </w:t>
      </w:r>
      <w:r>
        <w:rPr>
          <w:lang w:val="hr-HR"/>
        </w:rPr>
        <w:t>dugoročnom postajanju partnerstva</w:t>
      </w:r>
      <w:r w:rsidRPr="00130240">
        <w:rPr>
          <w:lang w:val="hr-HR"/>
        </w:rPr>
        <w:t xml:space="preserve">, zapisnika sa sastanaka te operativnog aspekta pitanja koja su </w:t>
      </w:r>
      <w:r>
        <w:rPr>
          <w:lang w:val="hr-HR"/>
        </w:rPr>
        <w:t xml:space="preserve">bila </w:t>
      </w:r>
      <w:r w:rsidRPr="00130240">
        <w:rPr>
          <w:lang w:val="hr-HR"/>
        </w:rPr>
        <w:t>predmet rasprav</w:t>
      </w:r>
      <w:r>
        <w:rPr>
          <w:lang w:val="hr-HR"/>
        </w:rPr>
        <w:t xml:space="preserve">a ili </w:t>
      </w:r>
      <w:r w:rsidRPr="00130240">
        <w:rPr>
          <w:lang w:val="hr-HR"/>
        </w:rPr>
        <w:t>rješavana</w:t>
      </w:r>
      <w:r>
        <w:rPr>
          <w:lang w:val="hr-HR"/>
        </w:rPr>
        <w:t xml:space="preserve"> od strane partnerstva</w:t>
      </w:r>
      <w:r w:rsidRPr="00130240">
        <w:rPr>
          <w:lang w:val="hr-HR"/>
        </w:rPr>
        <w:t>, itd.</w:t>
      </w:r>
    </w:p>
    <w:p w:rsidR="00F81CD5" w:rsidRPr="003F2A2B" w:rsidRDefault="00F81CD5" w:rsidP="00FF1E87">
      <w:pPr>
        <w:pStyle w:val="ListParagraph1"/>
        <w:numPr>
          <w:ilvl w:val="0"/>
          <w:numId w:val="38"/>
        </w:numPr>
        <w:spacing w:before="40" w:after="40" w:line="300" w:lineRule="auto"/>
        <w:jc w:val="both"/>
        <w:rPr>
          <w:b/>
          <w:bCs/>
          <w:lang w:val="hr-HR"/>
        </w:rPr>
      </w:pPr>
      <w:r w:rsidRPr="003F2A2B">
        <w:rPr>
          <w:b/>
          <w:bCs/>
          <w:lang w:val="hr-HR"/>
        </w:rPr>
        <w:t xml:space="preserve">Postojanje </w:t>
      </w:r>
      <w:r>
        <w:rPr>
          <w:b/>
          <w:bCs/>
          <w:lang w:val="hr-HR"/>
        </w:rPr>
        <w:t xml:space="preserve">integrirane </w:t>
      </w:r>
      <w:r w:rsidRPr="003F2A2B">
        <w:rPr>
          <w:b/>
          <w:bCs/>
          <w:lang w:val="hr-HR"/>
        </w:rPr>
        <w:t>strategije održivog razvoja</w:t>
      </w:r>
      <w:r>
        <w:rPr>
          <w:b/>
          <w:bCs/>
          <w:lang w:val="hr-HR"/>
        </w:rPr>
        <w:t xml:space="preserve"> odabranog područja</w:t>
      </w:r>
      <w:r w:rsidRPr="003F2A2B">
        <w:rPr>
          <w:b/>
          <w:bCs/>
          <w:lang w:val="hr-HR"/>
        </w:rPr>
        <w:t xml:space="preserve"> minimalno za razdoblje 2014. – 2020.</w:t>
      </w:r>
    </w:p>
    <w:p w:rsidR="00F81CD5" w:rsidRPr="003F2A2B" w:rsidRDefault="00F81CD5" w:rsidP="00FF1E87">
      <w:pPr>
        <w:spacing w:before="40" w:after="40" w:line="300" w:lineRule="auto"/>
        <w:ind w:left="360"/>
        <w:jc w:val="both"/>
        <w:rPr>
          <w:lang w:val="hr-HR"/>
        </w:rPr>
      </w:pPr>
      <w:r w:rsidRPr="003F2A2B">
        <w:rPr>
          <w:lang w:val="hr-HR"/>
        </w:rPr>
        <w:t xml:space="preserve">Strategija bi trebala udovoljavati određenim kriterijima kvalitete i koristiti se kao sveobuhvatni i praktični alat </w:t>
      </w:r>
      <w:r>
        <w:rPr>
          <w:lang w:val="hr-HR"/>
        </w:rPr>
        <w:t>koji daje smjernice za odabir projekata</w:t>
      </w:r>
      <w:r w:rsidRPr="003F2A2B">
        <w:rPr>
          <w:lang w:val="hr-HR"/>
        </w:rPr>
        <w:t xml:space="preserve">.  </w:t>
      </w:r>
    </w:p>
    <w:p w:rsidR="00F81CD5" w:rsidRPr="003F2A2B" w:rsidRDefault="00F81CD5" w:rsidP="00FF1E87">
      <w:pPr>
        <w:spacing w:before="40" w:after="40" w:line="300" w:lineRule="auto"/>
        <w:jc w:val="both"/>
        <w:rPr>
          <w:lang w:val="hr-HR"/>
        </w:rPr>
      </w:pPr>
    </w:p>
    <w:p w:rsidR="00F81CD5" w:rsidRPr="003F2A2B" w:rsidRDefault="00F81CD5" w:rsidP="00FF1E87">
      <w:pPr>
        <w:spacing w:before="40" w:after="40" w:line="300" w:lineRule="auto"/>
        <w:jc w:val="both"/>
        <w:rPr>
          <w:lang w:val="hr-HR"/>
        </w:rPr>
      </w:pPr>
      <w:r w:rsidRPr="003F2A2B">
        <w:rPr>
          <w:lang w:val="hr-HR"/>
        </w:rPr>
        <w:t>Predloženi su kriteriji sličn</w:t>
      </w:r>
      <w:r>
        <w:rPr>
          <w:lang w:val="hr-HR"/>
        </w:rPr>
        <w:t xml:space="preserve">i </w:t>
      </w:r>
      <w:r w:rsidRPr="003F2A2B">
        <w:rPr>
          <w:lang w:val="hr-HR"/>
        </w:rPr>
        <w:t>ranije predloženim kriterijima za ‘</w:t>
      </w:r>
      <w:r>
        <w:rPr>
          <w:lang w:val="hr-HR"/>
        </w:rPr>
        <w:t>O</w:t>
      </w:r>
      <w:r w:rsidRPr="003F2A2B">
        <w:rPr>
          <w:lang w:val="hr-HR"/>
        </w:rPr>
        <w:t>drživi urbani razvoj’. Ključne razlike odnose se na veličinu (</w:t>
      </w:r>
      <w:r>
        <w:rPr>
          <w:lang w:val="hr-HR"/>
        </w:rPr>
        <w:t>nije tako strogo definirana kao kod</w:t>
      </w:r>
      <w:r w:rsidRPr="003F2A2B">
        <w:rPr>
          <w:lang w:val="hr-HR"/>
        </w:rPr>
        <w:t xml:space="preserve"> urbanih područja s većom gustoćom naseljenosti) i administrativnu homogenost/kapacitete, što je ključno za uspjeh integriranih intervencija.</w:t>
      </w:r>
    </w:p>
    <w:p w:rsidR="00F81CD5" w:rsidRPr="003F2A2B" w:rsidRDefault="00F81CD5" w:rsidP="00FF1E87">
      <w:pPr>
        <w:spacing w:before="40" w:after="40" w:line="300" w:lineRule="auto"/>
        <w:jc w:val="both"/>
        <w:rPr>
          <w:lang w:val="hr-HR"/>
        </w:rPr>
      </w:pPr>
      <w:r>
        <w:rPr>
          <w:lang w:val="hr-HR"/>
        </w:rPr>
        <w:t>N</w:t>
      </w:r>
      <w:r w:rsidRPr="003F2A2B">
        <w:rPr>
          <w:lang w:val="hr-HR"/>
        </w:rPr>
        <w:t>ajizglednij</w:t>
      </w:r>
      <w:r>
        <w:rPr>
          <w:lang w:val="hr-HR"/>
        </w:rPr>
        <w:t>e</w:t>
      </w:r>
      <w:r w:rsidRPr="003F2A2B">
        <w:rPr>
          <w:lang w:val="hr-HR"/>
        </w:rPr>
        <w:t xml:space="preserve"> </w:t>
      </w:r>
      <w:r>
        <w:rPr>
          <w:lang w:val="hr-HR"/>
        </w:rPr>
        <w:t>područje koje bi moglo biti odabrano</w:t>
      </w:r>
      <w:r w:rsidRPr="003F2A2B">
        <w:rPr>
          <w:lang w:val="hr-HR"/>
        </w:rPr>
        <w:t xml:space="preserve"> u ovoj kategoriji </w:t>
      </w:r>
      <w:r>
        <w:rPr>
          <w:lang w:val="hr-HR"/>
        </w:rPr>
        <w:t xml:space="preserve">u Republici Hrvatskoj </w:t>
      </w:r>
      <w:r w:rsidRPr="003F2A2B">
        <w:rPr>
          <w:lang w:val="hr-HR"/>
        </w:rPr>
        <w:t xml:space="preserve">bili bi otoci. </w:t>
      </w:r>
      <w:r>
        <w:rPr>
          <w:lang w:val="hr-HR"/>
        </w:rPr>
        <w:t xml:space="preserve">Jasno je </w:t>
      </w:r>
      <w:r w:rsidRPr="003F2A2B">
        <w:rPr>
          <w:lang w:val="hr-HR"/>
        </w:rPr>
        <w:t xml:space="preserve">da </w:t>
      </w:r>
      <w:r>
        <w:rPr>
          <w:lang w:val="hr-HR"/>
        </w:rPr>
        <w:t xml:space="preserve">otoci </w:t>
      </w:r>
      <w:r w:rsidRPr="003F2A2B">
        <w:rPr>
          <w:lang w:val="hr-HR"/>
        </w:rPr>
        <w:t xml:space="preserve">zahtijevaju drugačiji strateški pristup </w:t>
      </w:r>
      <w:r>
        <w:rPr>
          <w:lang w:val="hr-HR"/>
        </w:rPr>
        <w:t xml:space="preserve">od ostalih područja u državi. </w:t>
      </w:r>
      <w:r w:rsidRPr="003F2A2B">
        <w:rPr>
          <w:lang w:val="hr-HR"/>
        </w:rPr>
        <w:t xml:space="preserve">Također je jasno da bi mogla postojati područja ulaganja specifična za otoke, poput </w:t>
      </w:r>
      <w:r>
        <w:rPr>
          <w:lang w:val="hr-HR"/>
        </w:rPr>
        <w:t>ulaganja u</w:t>
      </w:r>
      <w:r w:rsidRPr="003F2A2B">
        <w:rPr>
          <w:lang w:val="hr-HR"/>
        </w:rPr>
        <w:t xml:space="preserve"> prometnu povezanost, vodoopskrbu ili informacijsku i komunikacijsku tehnologiju.</w:t>
      </w:r>
    </w:p>
    <w:p w:rsidR="00F81CD5" w:rsidRPr="003F2A2B" w:rsidRDefault="00F81CD5" w:rsidP="00FF1E87">
      <w:pPr>
        <w:spacing w:before="40" w:after="40" w:line="300" w:lineRule="auto"/>
        <w:jc w:val="both"/>
        <w:rPr>
          <w:lang w:val="hr-HR"/>
        </w:rPr>
      </w:pPr>
      <w:r w:rsidRPr="003F2A2B">
        <w:rPr>
          <w:lang w:val="hr-HR"/>
        </w:rPr>
        <w:t xml:space="preserve">Međutim, otoci pokrivaju veliko područje te su u političkom i administrativnom pogledu </w:t>
      </w:r>
      <w:r>
        <w:rPr>
          <w:lang w:val="hr-HR"/>
        </w:rPr>
        <w:t>prilično</w:t>
      </w:r>
      <w:r w:rsidRPr="003F2A2B">
        <w:rPr>
          <w:lang w:val="hr-HR"/>
        </w:rPr>
        <w:t xml:space="preserve"> fragmentirani. Kad je riječ o administrativn</w:t>
      </w:r>
      <w:r>
        <w:rPr>
          <w:lang w:val="hr-HR"/>
        </w:rPr>
        <w:t>im</w:t>
      </w:r>
      <w:r w:rsidRPr="003F2A2B">
        <w:rPr>
          <w:lang w:val="hr-HR"/>
        </w:rPr>
        <w:t xml:space="preserve"> kapacitet</w:t>
      </w:r>
      <w:r>
        <w:rPr>
          <w:lang w:val="hr-HR"/>
        </w:rPr>
        <w:t>ima</w:t>
      </w:r>
      <w:r w:rsidRPr="003F2A2B">
        <w:rPr>
          <w:lang w:val="hr-HR"/>
        </w:rPr>
        <w:t xml:space="preserve"> za potencijalni razvoj, </w:t>
      </w:r>
      <w:r>
        <w:rPr>
          <w:lang w:val="hr-HR"/>
        </w:rPr>
        <w:t xml:space="preserve">najveća </w:t>
      </w:r>
      <w:r w:rsidRPr="003F2A2B">
        <w:rPr>
          <w:lang w:val="hr-HR"/>
        </w:rPr>
        <w:t xml:space="preserve">koncentracija </w:t>
      </w:r>
      <w:r>
        <w:rPr>
          <w:lang w:val="hr-HR"/>
        </w:rPr>
        <w:t xml:space="preserve">postoji </w:t>
      </w:r>
      <w:r w:rsidRPr="003F2A2B">
        <w:rPr>
          <w:lang w:val="hr-HR"/>
        </w:rPr>
        <w:t xml:space="preserve">na županijskoj razini </w:t>
      </w:r>
      <w:r>
        <w:rPr>
          <w:lang w:val="hr-HR"/>
        </w:rPr>
        <w:t>odnosno u samim priobalnim županijama</w:t>
      </w:r>
      <w:r w:rsidRPr="003F2A2B">
        <w:rPr>
          <w:lang w:val="hr-HR"/>
        </w:rPr>
        <w:t xml:space="preserve">. </w:t>
      </w:r>
      <w:r>
        <w:rPr>
          <w:lang w:val="hr-HR"/>
        </w:rPr>
        <w:t>Na otocima n</w:t>
      </w:r>
      <w:r w:rsidRPr="003F2A2B">
        <w:rPr>
          <w:lang w:val="hr-HR"/>
        </w:rPr>
        <w:t xml:space="preserve">e postoji grad </w:t>
      </w:r>
      <w:r>
        <w:rPr>
          <w:lang w:val="hr-HR"/>
        </w:rPr>
        <w:t xml:space="preserve">koji bi temeljem kriterija veličine morao </w:t>
      </w:r>
      <w:r w:rsidRPr="003F2A2B">
        <w:rPr>
          <w:lang w:val="hr-HR"/>
        </w:rPr>
        <w:t>izrad</w:t>
      </w:r>
      <w:r>
        <w:rPr>
          <w:lang w:val="hr-HR"/>
        </w:rPr>
        <w:t>iti</w:t>
      </w:r>
      <w:r w:rsidRPr="003F2A2B">
        <w:rPr>
          <w:lang w:val="hr-HR"/>
        </w:rPr>
        <w:t xml:space="preserve"> integriran</w:t>
      </w:r>
      <w:r>
        <w:rPr>
          <w:lang w:val="hr-HR"/>
        </w:rPr>
        <w:t>u</w:t>
      </w:r>
      <w:r w:rsidRPr="003F2A2B">
        <w:rPr>
          <w:lang w:val="hr-HR"/>
        </w:rPr>
        <w:t xml:space="preserve"> strategij</w:t>
      </w:r>
      <w:r>
        <w:rPr>
          <w:lang w:val="hr-HR"/>
        </w:rPr>
        <w:t>u</w:t>
      </w:r>
      <w:r w:rsidRPr="003F2A2B">
        <w:rPr>
          <w:lang w:val="hr-HR"/>
        </w:rPr>
        <w:t xml:space="preserve"> urbanog razvoja. Ukoliko bi se pri odabiru područja koristio pristup koji uključuje obalu i otoke, ciljno bi područje bilo značajno veće te bi moglo </w:t>
      </w:r>
      <w:r>
        <w:rPr>
          <w:lang w:val="hr-HR"/>
        </w:rPr>
        <w:t xml:space="preserve">doći do </w:t>
      </w:r>
      <w:r w:rsidRPr="003F2A2B">
        <w:rPr>
          <w:lang w:val="hr-HR"/>
        </w:rPr>
        <w:t>preklapa</w:t>
      </w:r>
      <w:r>
        <w:rPr>
          <w:lang w:val="hr-HR"/>
        </w:rPr>
        <w:t>nja</w:t>
      </w:r>
      <w:r w:rsidRPr="003F2A2B">
        <w:rPr>
          <w:lang w:val="hr-HR"/>
        </w:rPr>
        <w:t xml:space="preserve"> s ostalim </w:t>
      </w:r>
      <w:r w:rsidRPr="00243953">
        <w:rPr>
          <w:lang w:val="hr-HR"/>
        </w:rPr>
        <w:t>razvojnim pristupima</w:t>
      </w:r>
      <w:r w:rsidRPr="003F2A2B">
        <w:rPr>
          <w:lang w:val="hr-HR"/>
        </w:rPr>
        <w:t>.</w:t>
      </w:r>
    </w:p>
    <w:p w:rsidR="00F81CD5" w:rsidRPr="003F2A2B" w:rsidRDefault="00F81CD5" w:rsidP="00FF1E87">
      <w:pPr>
        <w:spacing w:before="40" w:after="40" w:line="300" w:lineRule="auto"/>
        <w:jc w:val="both"/>
        <w:rPr>
          <w:lang w:val="hr-HR"/>
        </w:rPr>
      </w:pPr>
      <w:r w:rsidRPr="003F2A2B">
        <w:rPr>
          <w:lang w:val="hr-HR"/>
        </w:rPr>
        <w:t xml:space="preserve">Jedna </w:t>
      </w:r>
      <w:r>
        <w:rPr>
          <w:lang w:val="hr-HR"/>
        </w:rPr>
        <w:t>od mogućih</w:t>
      </w:r>
      <w:r w:rsidRPr="003F2A2B">
        <w:rPr>
          <w:lang w:val="hr-HR"/>
        </w:rPr>
        <w:t xml:space="preserve"> opcija bila </w:t>
      </w:r>
      <w:r>
        <w:rPr>
          <w:lang w:val="hr-HR"/>
        </w:rPr>
        <w:t xml:space="preserve">bi </w:t>
      </w:r>
      <w:r w:rsidRPr="003F2A2B">
        <w:rPr>
          <w:lang w:val="hr-HR"/>
        </w:rPr>
        <w:t xml:space="preserve">podjela otoka u zasebne geografske skupine koje bi činile manja područja. Druga </w:t>
      </w:r>
      <w:r>
        <w:rPr>
          <w:lang w:val="hr-HR"/>
        </w:rPr>
        <w:t xml:space="preserve">mogućnost </w:t>
      </w:r>
      <w:r w:rsidRPr="003F2A2B">
        <w:rPr>
          <w:lang w:val="hr-HR"/>
        </w:rPr>
        <w:t xml:space="preserve">bi mogla biti razgraničenje skupina otoka </w:t>
      </w:r>
      <w:r>
        <w:rPr>
          <w:lang w:val="hr-HR"/>
        </w:rPr>
        <w:t>s obzirom na, primjerice,</w:t>
      </w:r>
      <w:r w:rsidRPr="003F2A2B">
        <w:rPr>
          <w:lang w:val="hr-HR"/>
        </w:rPr>
        <w:t xml:space="preserve"> </w:t>
      </w:r>
      <w:r>
        <w:rPr>
          <w:lang w:val="hr-HR"/>
        </w:rPr>
        <w:t>stupanj razvijenosti, naseljenost</w:t>
      </w:r>
      <w:r w:rsidRPr="003F2A2B">
        <w:rPr>
          <w:lang w:val="hr-HR"/>
        </w:rPr>
        <w:t>, periodičn</w:t>
      </w:r>
      <w:r>
        <w:rPr>
          <w:lang w:val="hr-HR"/>
        </w:rPr>
        <w:t>u</w:t>
      </w:r>
      <w:r w:rsidRPr="003F2A2B">
        <w:rPr>
          <w:lang w:val="hr-HR"/>
        </w:rPr>
        <w:t xml:space="preserve"> naseljen</w:t>
      </w:r>
      <w:r>
        <w:rPr>
          <w:lang w:val="hr-HR"/>
        </w:rPr>
        <w:t>ost</w:t>
      </w:r>
      <w:r w:rsidRPr="003F2A2B">
        <w:rPr>
          <w:lang w:val="hr-HR"/>
        </w:rPr>
        <w:t xml:space="preserve">, te </w:t>
      </w:r>
      <w:r>
        <w:rPr>
          <w:lang w:val="hr-HR"/>
        </w:rPr>
        <w:t>odabir područja z</w:t>
      </w:r>
      <w:r w:rsidRPr="003F2A2B">
        <w:rPr>
          <w:lang w:val="hr-HR"/>
        </w:rPr>
        <w:t xml:space="preserve">a svaki </w:t>
      </w:r>
      <w:r>
        <w:rPr>
          <w:lang w:val="hr-HR"/>
        </w:rPr>
        <w:t xml:space="preserve">pojedinačni </w:t>
      </w:r>
      <w:r w:rsidRPr="003F2A2B">
        <w:rPr>
          <w:lang w:val="hr-HR"/>
        </w:rPr>
        <w:t>tip.</w:t>
      </w:r>
    </w:p>
    <w:p w:rsidR="00F81CD5" w:rsidRPr="003F2A2B" w:rsidRDefault="00F81CD5" w:rsidP="00FF1E87">
      <w:pPr>
        <w:spacing w:before="40" w:after="40" w:line="300" w:lineRule="auto"/>
        <w:jc w:val="both"/>
        <w:rPr>
          <w:lang w:val="hr-HR"/>
        </w:rPr>
      </w:pPr>
      <w:r w:rsidRPr="003F2A2B">
        <w:rPr>
          <w:lang w:val="hr-HR"/>
        </w:rPr>
        <w:t xml:space="preserve">Ključno je pitanje bi li </w:t>
      </w:r>
      <w:r>
        <w:rPr>
          <w:lang w:val="hr-HR"/>
        </w:rPr>
        <w:t xml:space="preserve">se kroz integrirane intervencije ovog tipa </w:t>
      </w:r>
      <w:r w:rsidRPr="003F2A2B">
        <w:rPr>
          <w:lang w:val="hr-HR"/>
        </w:rPr>
        <w:t>stvarn</w:t>
      </w:r>
      <w:r>
        <w:rPr>
          <w:lang w:val="hr-HR"/>
        </w:rPr>
        <w:t>o postigla dodana vrijednost za</w:t>
      </w:r>
      <w:r w:rsidRPr="003F2A2B">
        <w:rPr>
          <w:lang w:val="hr-HR"/>
        </w:rPr>
        <w:t xml:space="preserve"> razvoj</w:t>
      </w:r>
      <w:r>
        <w:rPr>
          <w:lang w:val="hr-HR"/>
        </w:rPr>
        <w:t xml:space="preserve"> otoka</w:t>
      </w:r>
      <w:r w:rsidRPr="003F2A2B">
        <w:rPr>
          <w:lang w:val="hr-HR"/>
        </w:rPr>
        <w:t xml:space="preserve">, ili bi njihove potrebe mogle biti jednako dobro </w:t>
      </w:r>
      <w:r>
        <w:rPr>
          <w:lang w:val="hr-HR"/>
        </w:rPr>
        <w:t>zadovoljene</w:t>
      </w:r>
      <w:r w:rsidRPr="003F2A2B">
        <w:rPr>
          <w:lang w:val="hr-HR"/>
        </w:rPr>
        <w:t xml:space="preserve"> </w:t>
      </w:r>
      <w:r>
        <w:rPr>
          <w:lang w:val="hr-HR"/>
        </w:rPr>
        <w:t xml:space="preserve">primjenom </w:t>
      </w:r>
      <w:r w:rsidRPr="003F2A2B">
        <w:rPr>
          <w:lang w:val="hr-HR"/>
        </w:rPr>
        <w:t>‘horizontaln</w:t>
      </w:r>
      <w:r>
        <w:rPr>
          <w:lang w:val="hr-HR"/>
        </w:rPr>
        <w:t>og</w:t>
      </w:r>
      <w:r w:rsidRPr="003F2A2B">
        <w:rPr>
          <w:lang w:val="hr-HR"/>
        </w:rPr>
        <w:t>’ pristup</w:t>
      </w:r>
      <w:r>
        <w:rPr>
          <w:lang w:val="hr-HR"/>
        </w:rPr>
        <w:t>a</w:t>
      </w:r>
      <w:r w:rsidRPr="003F2A2B">
        <w:rPr>
          <w:lang w:val="hr-HR"/>
        </w:rPr>
        <w:t xml:space="preserve">, poput onog </w:t>
      </w:r>
      <w:r>
        <w:rPr>
          <w:lang w:val="hr-HR"/>
        </w:rPr>
        <w:t>razmotrenog</w:t>
      </w:r>
      <w:r w:rsidRPr="003F2A2B">
        <w:rPr>
          <w:lang w:val="hr-HR"/>
        </w:rPr>
        <w:t xml:space="preserve"> u </w:t>
      </w:r>
      <w:r>
        <w:rPr>
          <w:lang w:val="hr-HR"/>
        </w:rPr>
        <w:t>Z</w:t>
      </w:r>
      <w:r w:rsidRPr="003F2A2B">
        <w:rPr>
          <w:lang w:val="hr-HR"/>
        </w:rPr>
        <w:t>adatku 1.2</w:t>
      </w:r>
      <w:r>
        <w:rPr>
          <w:lang w:val="hr-HR"/>
        </w:rPr>
        <w:t>. Horizontalni pristup podrazumijeva da</w:t>
      </w:r>
      <w:r w:rsidRPr="003F2A2B">
        <w:rPr>
          <w:lang w:val="hr-HR"/>
        </w:rPr>
        <w:t xml:space="preserve"> bi otoci mogli </w:t>
      </w:r>
      <w:r>
        <w:rPr>
          <w:lang w:val="hr-HR"/>
        </w:rPr>
        <w:t>imati prednost u sustavu odabira projekata kod uobičajenih poziva te mogućnost</w:t>
      </w:r>
      <w:r w:rsidRPr="003F2A2B">
        <w:rPr>
          <w:lang w:val="hr-HR"/>
        </w:rPr>
        <w:t xml:space="preserve"> </w:t>
      </w:r>
      <w:r>
        <w:rPr>
          <w:lang w:val="hr-HR"/>
        </w:rPr>
        <w:t>posebnih poziva</w:t>
      </w:r>
      <w:r w:rsidRPr="003F2A2B">
        <w:rPr>
          <w:lang w:val="hr-HR"/>
        </w:rPr>
        <w:t xml:space="preserve"> </w:t>
      </w:r>
      <w:r>
        <w:rPr>
          <w:lang w:val="hr-HR"/>
        </w:rPr>
        <w:t>za prijavu projekata</w:t>
      </w:r>
      <w:r w:rsidRPr="003F2A2B">
        <w:rPr>
          <w:lang w:val="hr-HR"/>
        </w:rPr>
        <w:t xml:space="preserve"> </w:t>
      </w:r>
      <w:r>
        <w:rPr>
          <w:lang w:val="hr-HR"/>
        </w:rPr>
        <w:t>usmjerenih na pojedina geografska područja</w:t>
      </w:r>
      <w:r w:rsidRPr="003F2A2B">
        <w:rPr>
          <w:lang w:val="hr-HR"/>
        </w:rPr>
        <w:t>.</w:t>
      </w:r>
    </w:p>
    <w:p w:rsidR="00F81CD5" w:rsidRPr="003F2A2B" w:rsidRDefault="00F81CD5" w:rsidP="00FF1E87">
      <w:pPr>
        <w:spacing w:before="40" w:after="40" w:line="300" w:lineRule="auto"/>
        <w:jc w:val="both"/>
        <w:rPr>
          <w:lang w:val="hr-HR"/>
        </w:rPr>
      </w:pPr>
      <w:r w:rsidRPr="003F2A2B">
        <w:rPr>
          <w:lang w:val="hr-HR"/>
        </w:rPr>
        <w:t>U donjoj su tablici iznesene ključne potencijalne prednosti i nedostaci odabira svih otoka ili skupina otoka za provedbu integriranih intervencija.</w:t>
      </w:r>
    </w:p>
    <w:p w:rsidR="00F81CD5" w:rsidRPr="003F2A2B" w:rsidRDefault="00F81CD5" w:rsidP="00FF1E87">
      <w:pPr>
        <w:spacing w:before="40" w:after="40" w:line="300" w:lineRule="auto"/>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F81CD5" w:rsidRPr="00EB5EBC">
        <w:tc>
          <w:tcPr>
            <w:tcW w:w="9016" w:type="dxa"/>
            <w:gridSpan w:val="4"/>
          </w:tcPr>
          <w:p w:rsidR="00F81CD5" w:rsidRPr="00AE6B22" w:rsidRDefault="00F81CD5" w:rsidP="00FF1E87">
            <w:pPr>
              <w:spacing w:before="40" w:after="40" w:line="300" w:lineRule="auto"/>
              <w:jc w:val="center"/>
              <w:rPr>
                <w:b/>
                <w:bCs/>
                <w:sz w:val="28"/>
                <w:szCs w:val="28"/>
                <w:lang w:val="hr-HR"/>
              </w:rPr>
            </w:pPr>
            <w:r w:rsidRPr="00AE6B22">
              <w:rPr>
                <w:b/>
                <w:bCs/>
                <w:sz w:val="28"/>
                <w:szCs w:val="28"/>
                <w:lang w:val="hr-HR"/>
              </w:rPr>
              <w:t>Prednosti i nedostaci razli</w:t>
            </w:r>
            <w:r>
              <w:rPr>
                <w:b/>
                <w:bCs/>
                <w:sz w:val="28"/>
                <w:szCs w:val="28"/>
                <w:lang w:val="hr-HR"/>
              </w:rPr>
              <w:t>č</w:t>
            </w:r>
            <w:r w:rsidRPr="00AE6B22">
              <w:rPr>
                <w:b/>
                <w:bCs/>
                <w:sz w:val="28"/>
                <w:szCs w:val="28"/>
                <w:lang w:val="hr-HR"/>
              </w:rPr>
              <w:t>itih odabira</w:t>
            </w:r>
          </w:p>
        </w:tc>
      </w:tr>
      <w:tr w:rsidR="00F81CD5" w:rsidRPr="00AE6B22">
        <w:tc>
          <w:tcPr>
            <w:tcW w:w="2254" w:type="dxa"/>
          </w:tcPr>
          <w:p w:rsidR="00F81CD5" w:rsidRPr="00AE6B22" w:rsidRDefault="00F81CD5" w:rsidP="00FF1E87">
            <w:pPr>
              <w:spacing w:before="40" w:after="40" w:line="300" w:lineRule="auto"/>
              <w:jc w:val="center"/>
              <w:rPr>
                <w:b/>
                <w:bCs/>
                <w:sz w:val="20"/>
                <w:szCs w:val="20"/>
                <w:lang w:val="hr-HR"/>
              </w:rPr>
            </w:pP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Glavne prednosti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Glavni nedostaci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Napomene</w:t>
            </w:r>
          </w:p>
        </w:tc>
      </w:tr>
      <w:tr w:rsidR="00F81CD5" w:rsidRPr="00AE6B22">
        <w:tc>
          <w:tcPr>
            <w:tcW w:w="9016" w:type="dxa"/>
            <w:gridSpan w:val="4"/>
          </w:tcPr>
          <w:p w:rsidR="00F81CD5" w:rsidRPr="00AE6B22" w:rsidRDefault="00F81CD5" w:rsidP="00FF1E87">
            <w:pPr>
              <w:spacing w:before="40" w:after="40" w:line="300" w:lineRule="auto"/>
              <w:rPr>
                <w:b/>
                <w:bCs/>
                <w:i/>
                <w:iCs/>
                <w:sz w:val="20"/>
                <w:szCs w:val="20"/>
                <w:lang w:val="hr-HR"/>
              </w:rPr>
            </w:pPr>
            <w:r w:rsidRPr="00AE6B22">
              <w:rPr>
                <w:b/>
                <w:bCs/>
                <w:i/>
                <w:iCs/>
                <w:sz w:val="20"/>
                <w:szCs w:val="20"/>
                <w:lang w:val="hr-HR"/>
              </w:rPr>
              <w:t>Otoci</w:t>
            </w:r>
          </w:p>
        </w:tc>
      </w:tr>
      <w:tr w:rsidR="00F81CD5" w:rsidRPr="00EB5EBC">
        <w:tc>
          <w:tcPr>
            <w:tcW w:w="2254" w:type="dxa"/>
          </w:tcPr>
          <w:p w:rsidR="00F81CD5" w:rsidRPr="00AE6B22" w:rsidRDefault="00F81CD5" w:rsidP="00FF1E87">
            <w:pPr>
              <w:pStyle w:val="ListParagraph1"/>
              <w:numPr>
                <w:ilvl w:val="0"/>
                <w:numId w:val="17"/>
              </w:numPr>
              <w:spacing w:before="40" w:after="40" w:line="300" w:lineRule="auto"/>
              <w:rPr>
                <w:sz w:val="20"/>
                <w:szCs w:val="20"/>
                <w:lang w:val="hr-HR"/>
              </w:rPr>
            </w:pPr>
            <w:r w:rsidRPr="00AE6B22">
              <w:rPr>
                <w:sz w:val="20"/>
                <w:szCs w:val="20"/>
                <w:lang w:val="hr-HR"/>
              </w:rPr>
              <w:t xml:space="preserve">Odabir </w:t>
            </w:r>
            <w:r w:rsidRPr="00AE6B22">
              <w:rPr>
                <w:sz w:val="20"/>
                <w:szCs w:val="20"/>
                <w:u w:val="single"/>
                <w:lang w:val="hr-HR"/>
              </w:rPr>
              <w:t>svih otoka</w:t>
            </w:r>
            <w:r w:rsidRPr="00AE6B22">
              <w:rPr>
                <w:sz w:val="20"/>
                <w:szCs w:val="20"/>
                <w:lang w:val="hr-HR"/>
              </w:rPr>
              <w:t xml:space="preserve"> za integriran</w:t>
            </w:r>
            <w:r>
              <w:rPr>
                <w:sz w:val="20"/>
                <w:szCs w:val="20"/>
                <w:lang w:val="hr-HR"/>
              </w:rPr>
              <w:t>e</w:t>
            </w:r>
            <w:r w:rsidRPr="00AE6B22">
              <w:rPr>
                <w:sz w:val="20"/>
                <w:szCs w:val="20"/>
                <w:lang w:val="hr-HR"/>
              </w:rPr>
              <w:t xml:space="preserve"> intervencij</w:t>
            </w:r>
            <w:r>
              <w:rPr>
                <w:sz w:val="20"/>
                <w:szCs w:val="20"/>
                <w:lang w:val="hr-HR"/>
              </w:rPr>
              <w:t>e</w:t>
            </w:r>
            <w:r w:rsidRPr="00AE6B22">
              <w:rPr>
                <w:sz w:val="20"/>
                <w:szCs w:val="20"/>
                <w:lang w:val="hr-HR"/>
              </w:rPr>
              <w:t xml:space="preserve"> </w:t>
            </w:r>
          </w:p>
          <w:p w:rsidR="00F81CD5" w:rsidRPr="00AE6B22" w:rsidRDefault="00F81CD5" w:rsidP="00FF1E87">
            <w:pPr>
              <w:pStyle w:val="ListParagraph1"/>
              <w:spacing w:before="40" w:after="40" w:line="300" w:lineRule="auto"/>
              <w:ind w:left="360"/>
              <w:rPr>
                <w:sz w:val="20"/>
                <w:szCs w:val="20"/>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 xml:space="preserve">strateško prepoznavanje </w:t>
            </w:r>
            <w:r>
              <w:rPr>
                <w:sz w:val="18"/>
                <w:szCs w:val="18"/>
                <w:lang w:val="hr-HR"/>
              </w:rPr>
              <w:t xml:space="preserve">posebnosti </w:t>
            </w:r>
            <w:r w:rsidRPr="00AE6B22">
              <w:rPr>
                <w:sz w:val="18"/>
                <w:szCs w:val="18"/>
                <w:lang w:val="hr-HR"/>
              </w:rPr>
              <w:t>otoka</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mogu</w:t>
            </w:r>
            <w:r>
              <w:rPr>
                <w:sz w:val="18"/>
                <w:szCs w:val="18"/>
                <w:lang w:val="hr-HR"/>
              </w:rPr>
              <w:t>ć</w:t>
            </w:r>
            <w:r w:rsidRPr="00AE6B22">
              <w:rPr>
                <w:sz w:val="18"/>
                <w:szCs w:val="18"/>
                <w:lang w:val="hr-HR"/>
              </w:rPr>
              <w:t xml:space="preserve">i dodatni poticaj za </w:t>
            </w:r>
            <w:r>
              <w:rPr>
                <w:sz w:val="18"/>
                <w:szCs w:val="18"/>
                <w:lang w:val="hr-HR"/>
              </w:rPr>
              <w:t>stvaranje</w:t>
            </w:r>
            <w:r w:rsidRPr="00AE6B22">
              <w:rPr>
                <w:sz w:val="18"/>
                <w:szCs w:val="18"/>
                <w:lang w:val="hr-HR"/>
              </w:rPr>
              <w:t xml:space="preserve"> 'cjelovitog idejnog koncepta' za otoke</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mogu</w:t>
            </w:r>
            <w:r>
              <w:rPr>
                <w:sz w:val="18"/>
                <w:szCs w:val="18"/>
                <w:lang w:val="hr-HR"/>
              </w:rPr>
              <w:t>ć</w:t>
            </w:r>
            <w:r w:rsidRPr="00AE6B22">
              <w:rPr>
                <w:sz w:val="18"/>
                <w:szCs w:val="18"/>
                <w:lang w:val="hr-HR"/>
              </w:rPr>
              <w:t xml:space="preserve">nost realizacije konceptualno složenijih </w:t>
            </w:r>
            <w:r>
              <w:rPr>
                <w:sz w:val="18"/>
                <w:szCs w:val="18"/>
                <w:lang w:val="hr-HR"/>
              </w:rPr>
              <w:t>projekata na</w:t>
            </w:r>
            <w:r w:rsidRPr="00AE6B22">
              <w:rPr>
                <w:sz w:val="18"/>
                <w:szCs w:val="18"/>
                <w:lang w:val="hr-HR"/>
              </w:rPr>
              <w:t xml:space="preserve"> oto</w:t>
            </w:r>
            <w:r>
              <w:rPr>
                <w:sz w:val="18"/>
                <w:szCs w:val="18"/>
                <w:lang w:val="hr-HR"/>
              </w:rPr>
              <w:t>cima</w:t>
            </w:r>
          </w:p>
          <w:p w:rsidR="00F81CD5" w:rsidRPr="00AE6B22" w:rsidRDefault="00F81CD5" w:rsidP="00FF1E87">
            <w:pPr>
              <w:pStyle w:val="ListParagraph1"/>
              <w:spacing w:before="40" w:after="40" w:line="300" w:lineRule="auto"/>
              <w:ind w:left="360"/>
              <w:rPr>
                <w:sz w:val="18"/>
                <w:szCs w:val="18"/>
                <w:lang w:val="hr-HR"/>
              </w:rPr>
            </w:pPr>
            <w:r w:rsidRPr="00AE6B22">
              <w:rPr>
                <w:sz w:val="18"/>
                <w:szCs w:val="18"/>
                <w:lang w:val="hr-HR"/>
              </w:rPr>
              <w:t xml:space="preserve"> </w:t>
            </w: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proofErr w:type="spellStart"/>
            <w:r w:rsidRPr="00AE6B22">
              <w:rPr>
                <w:sz w:val="18"/>
                <w:szCs w:val="18"/>
                <w:lang w:val="hr-HR"/>
              </w:rPr>
              <w:t>fragmentiranost</w:t>
            </w:r>
            <w:proofErr w:type="spellEnd"/>
            <w:r w:rsidRPr="00AE6B22">
              <w:rPr>
                <w:sz w:val="18"/>
                <w:szCs w:val="18"/>
                <w:lang w:val="hr-HR"/>
              </w:rPr>
              <w:t xml:space="preserve"> </w:t>
            </w:r>
            <w:r>
              <w:rPr>
                <w:sz w:val="18"/>
                <w:szCs w:val="18"/>
                <w:lang w:val="hr-HR"/>
              </w:rPr>
              <w:t>otoka</w:t>
            </w:r>
            <w:r w:rsidRPr="00AE6B22">
              <w:rPr>
                <w:sz w:val="18"/>
                <w:szCs w:val="18"/>
                <w:lang w:val="hr-HR"/>
              </w:rPr>
              <w:t xml:space="preserve"> smanjuje vjerojatnost za uspješne integrirane intervencije</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ovaj bi odabir zahtijevao zajedni</w:t>
            </w:r>
            <w:r>
              <w:rPr>
                <w:sz w:val="18"/>
                <w:szCs w:val="18"/>
                <w:lang w:val="hr-HR"/>
              </w:rPr>
              <w:t>č</w:t>
            </w:r>
            <w:r w:rsidRPr="00AE6B22">
              <w:rPr>
                <w:sz w:val="18"/>
                <w:szCs w:val="18"/>
                <w:lang w:val="hr-HR"/>
              </w:rPr>
              <w:t xml:space="preserve">ke napore </w:t>
            </w:r>
            <w:r>
              <w:rPr>
                <w:sz w:val="18"/>
                <w:szCs w:val="18"/>
                <w:lang w:val="hr-HR"/>
              </w:rPr>
              <w:t>odnosno nadilaženje</w:t>
            </w:r>
            <w:r w:rsidRPr="00AE6B22">
              <w:rPr>
                <w:sz w:val="18"/>
                <w:szCs w:val="18"/>
                <w:lang w:val="hr-HR"/>
              </w:rPr>
              <w:t xml:space="preserve"> lokalnih, administrativnih granica </w:t>
            </w:r>
            <w:r>
              <w:rPr>
                <w:sz w:val="18"/>
                <w:szCs w:val="18"/>
                <w:lang w:val="hr-HR"/>
              </w:rPr>
              <w:t xml:space="preserve">i suradnju </w:t>
            </w:r>
            <w:r w:rsidRPr="00AE6B22">
              <w:rPr>
                <w:sz w:val="18"/>
                <w:szCs w:val="18"/>
                <w:lang w:val="hr-HR"/>
              </w:rPr>
              <w:t>razli</w:t>
            </w:r>
            <w:r>
              <w:rPr>
                <w:sz w:val="18"/>
                <w:szCs w:val="18"/>
                <w:lang w:val="hr-HR"/>
              </w:rPr>
              <w:t>č</w:t>
            </w:r>
            <w:r w:rsidRPr="00AE6B22">
              <w:rPr>
                <w:sz w:val="18"/>
                <w:szCs w:val="18"/>
                <w:lang w:val="hr-HR"/>
              </w:rPr>
              <w:t>itih politi</w:t>
            </w:r>
            <w:r>
              <w:rPr>
                <w:sz w:val="18"/>
                <w:szCs w:val="18"/>
                <w:lang w:val="hr-HR"/>
              </w:rPr>
              <w:t>č</w:t>
            </w:r>
            <w:r w:rsidRPr="00AE6B22">
              <w:rPr>
                <w:sz w:val="18"/>
                <w:szCs w:val="18"/>
                <w:lang w:val="hr-HR"/>
              </w:rPr>
              <w:t xml:space="preserve">kih </w:t>
            </w:r>
            <w:r>
              <w:rPr>
                <w:sz w:val="18"/>
                <w:szCs w:val="18"/>
                <w:lang w:val="hr-HR"/>
              </w:rPr>
              <w:t>opcija</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nedoumic</w:t>
            </w:r>
            <w:r>
              <w:rPr>
                <w:sz w:val="18"/>
                <w:szCs w:val="18"/>
                <w:lang w:val="hr-HR"/>
              </w:rPr>
              <w:t>e</w:t>
            </w:r>
            <w:r w:rsidRPr="00AE6B22">
              <w:rPr>
                <w:sz w:val="18"/>
                <w:szCs w:val="18"/>
                <w:lang w:val="hr-HR"/>
              </w:rPr>
              <w:t xml:space="preserve"> oko toga je li sadržaj relevantnih aktivnosti</w:t>
            </w:r>
            <w:r>
              <w:rPr>
                <w:sz w:val="18"/>
                <w:szCs w:val="18"/>
                <w:lang w:val="hr-HR"/>
              </w:rPr>
              <w:t xml:space="preserve"> na otocima</w:t>
            </w:r>
            <w:r w:rsidRPr="00AE6B22">
              <w:rPr>
                <w:sz w:val="18"/>
                <w:szCs w:val="18"/>
                <w:lang w:val="hr-HR"/>
              </w:rPr>
              <w:t xml:space="preserve"> </w:t>
            </w:r>
            <w:r>
              <w:rPr>
                <w:sz w:val="18"/>
                <w:szCs w:val="18"/>
                <w:lang w:val="hr-HR"/>
              </w:rPr>
              <w:t>dovoljno</w:t>
            </w:r>
            <w:r w:rsidRPr="00AE6B22">
              <w:rPr>
                <w:sz w:val="18"/>
                <w:szCs w:val="18"/>
                <w:lang w:val="hr-HR"/>
              </w:rPr>
              <w:t xml:space="preserve"> </w:t>
            </w:r>
            <w:r>
              <w:rPr>
                <w:i/>
                <w:iCs/>
                <w:sz w:val="18"/>
                <w:szCs w:val="18"/>
                <w:lang w:val="hr-HR"/>
              </w:rPr>
              <w:t xml:space="preserve">specifičan </w:t>
            </w:r>
            <w:r w:rsidRPr="00AE6B22">
              <w:rPr>
                <w:i/>
                <w:iCs/>
                <w:sz w:val="18"/>
                <w:szCs w:val="18"/>
                <w:lang w:val="hr-HR"/>
              </w:rPr>
              <w:t xml:space="preserve"> </w:t>
            </w:r>
            <w:r>
              <w:rPr>
                <w:sz w:val="18"/>
                <w:szCs w:val="18"/>
                <w:lang w:val="hr-HR"/>
              </w:rPr>
              <w:t xml:space="preserve">u odnosu na ostala područja </w:t>
            </w:r>
            <w:r w:rsidRPr="00AE6B22">
              <w:rPr>
                <w:sz w:val="18"/>
                <w:szCs w:val="18"/>
                <w:lang w:val="hr-HR"/>
              </w:rPr>
              <w:t>da zahtijeva zasebni pristup</w:t>
            </w:r>
          </w:p>
          <w:p w:rsidR="00F81CD5" w:rsidRPr="00AE6B22" w:rsidRDefault="00F81CD5" w:rsidP="00FF1E87">
            <w:pPr>
              <w:pStyle w:val="ListParagraph1"/>
              <w:spacing w:before="40" w:after="40" w:line="300" w:lineRule="auto"/>
              <w:ind w:left="360"/>
              <w:rPr>
                <w:sz w:val="18"/>
                <w:szCs w:val="18"/>
                <w:lang w:val="hr-HR"/>
              </w:rPr>
            </w:pPr>
          </w:p>
        </w:tc>
        <w:tc>
          <w:tcPr>
            <w:tcW w:w="2254" w:type="dxa"/>
            <w:vMerge w:val="restart"/>
          </w:tcPr>
          <w:p w:rsidR="00F81CD5" w:rsidRPr="00AE6B22" w:rsidRDefault="00F81CD5" w:rsidP="00FF1E87">
            <w:pPr>
              <w:spacing w:before="40" w:after="40" w:line="300" w:lineRule="auto"/>
              <w:rPr>
                <w:i/>
                <w:iCs/>
                <w:sz w:val="18"/>
                <w:szCs w:val="18"/>
                <w:lang w:val="hr-HR"/>
              </w:rPr>
            </w:pP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sidRPr="00AE6B22">
              <w:rPr>
                <w:i/>
                <w:iCs/>
                <w:sz w:val="18"/>
                <w:szCs w:val="18"/>
                <w:lang w:val="hr-HR"/>
              </w:rPr>
              <w:t>upitna dodana vrijednost kod integriranog pristupa za otoke</w:t>
            </w: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sidRPr="00AE6B22">
              <w:rPr>
                <w:i/>
                <w:iCs/>
                <w:sz w:val="18"/>
                <w:szCs w:val="18"/>
                <w:lang w:val="hr-HR"/>
              </w:rPr>
              <w:t>sve aktivnosti koje se poduzimaju isklju</w:t>
            </w:r>
            <w:r>
              <w:rPr>
                <w:i/>
                <w:iCs/>
                <w:sz w:val="18"/>
                <w:szCs w:val="18"/>
                <w:lang w:val="hr-HR"/>
              </w:rPr>
              <w:t>č</w:t>
            </w:r>
            <w:r w:rsidRPr="00AE6B22">
              <w:rPr>
                <w:i/>
                <w:iCs/>
                <w:sz w:val="18"/>
                <w:szCs w:val="18"/>
                <w:lang w:val="hr-HR"/>
              </w:rPr>
              <w:t xml:space="preserve">ivo za otoke (npr. prometna povezanost, vodoopskrba, informacijska i komunikacijska tehnologija, itd.) mogle bi se jednako kvalitetno realizirati i kroz </w:t>
            </w:r>
            <w:r>
              <w:rPr>
                <w:i/>
                <w:iCs/>
                <w:sz w:val="18"/>
                <w:szCs w:val="18"/>
                <w:lang w:val="hr-HR"/>
              </w:rPr>
              <w:t xml:space="preserve">posebne </w:t>
            </w:r>
            <w:r w:rsidRPr="00AE6B22">
              <w:rPr>
                <w:i/>
                <w:iCs/>
                <w:sz w:val="18"/>
                <w:szCs w:val="18"/>
                <w:lang w:val="hr-HR"/>
              </w:rPr>
              <w:t>pozive namijenjene otocima u okviru ‘horizontalnog’ pristupa</w:t>
            </w: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sidRPr="00AE6B22">
              <w:rPr>
                <w:i/>
                <w:iCs/>
                <w:sz w:val="18"/>
                <w:szCs w:val="18"/>
                <w:lang w:val="hr-HR"/>
              </w:rPr>
              <w:t>mogu</w:t>
            </w:r>
            <w:r>
              <w:rPr>
                <w:i/>
                <w:iCs/>
                <w:sz w:val="18"/>
                <w:szCs w:val="18"/>
                <w:lang w:val="hr-HR"/>
              </w:rPr>
              <w:t>ć</w:t>
            </w:r>
            <w:r w:rsidRPr="00AE6B22">
              <w:rPr>
                <w:i/>
                <w:iCs/>
                <w:sz w:val="18"/>
                <w:szCs w:val="18"/>
                <w:lang w:val="hr-HR"/>
              </w:rPr>
              <w:t xml:space="preserve">e strateško ‘razvodnjavanje’ ukoliko je integrirana intervencija fokusirana na </w:t>
            </w:r>
            <w:r w:rsidRPr="00AE6B22">
              <w:rPr>
                <w:i/>
                <w:iCs/>
                <w:sz w:val="18"/>
                <w:szCs w:val="18"/>
                <w:u w:val="single"/>
                <w:lang w:val="hr-HR"/>
              </w:rPr>
              <w:t>obalu i otoke</w:t>
            </w:r>
            <w:r w:rsidRPr="00AE6B22">
              <w:rPr>
                <w:i/>
                <w:iCs/>
                <w:sz w:val="18"/>
                <w:szCs w:val="18"/>
                <w:lang w:val="hr-HR"/>
              </w:rPr>
              <w:t xml:space="preserve"> – npr. obalna podru</w:t>
            </w:r>
            <w:r>
              <w:rPr>
                <w:i/>
                <w:iCs/>
                <w:sz w:val="18"/>
                <w:szCs w:val="18"/>
                <w:lang w:val="hr-HR"/>
              </w:rPr>
              <w:t>č</w:t>
            </w:r>
            <w:r w:rsidRPr="00AE6B22">
              <w:rPr>
                <w:i/>
                <w:iCs/>
                <w:sz w:val="18"/>
                <w:szCs w:val="18"/>
                <w:lang w:val="hr-HR"/>
              </w:rPr>
              <w:t>ja</w:t>
            </w:r>
            <w:r>
              <w:rPr>
                <w:i/>
                <w:iCs/>
                <w:sz w:val="18"/>
                <w:szCs w:val="18"/>
                <w:lang w:val="hr-HR"/>
              </w:rPr>
              <w:t xml:space="preserve"> </w:t>
            </w:r>
            <w:r w:rsidRPr="00AE6B22">
              <w:rPr>
                <w:i/>
                <w:iCs/>
                <w:sz w:val="18"/>
                <w:szCs w:val="18"/>
                <w:lang w:val="hr-HR"/>
              </w:rPr>
              <w:t xml:space="preserve">bi mogla </w:t>
            </w:r>
            <w:r>
              <w:rPr>
                <w:i/>
                <w:iCs/>
                <w:sz w:val="18"/>
                <w:szCs w:val="18"/>
                <w:lang w:val="hr-HR"/>
              </w:rPr>
              <w:t>preuzet</w:t>
            </w:r>
            <w:r w:rsidRPr="00AE6B22">
              <w:rPr>
                <w:i/>
                <w:iCs/>
                <w:sz w:val="18"/>
                <w:szCs w:val="18"/>
                <w:lang w:val="hr-HR"/>
              </w:rPr>
              <w:t>i ve</w:t>
            </w:r>
            <w:r>
              <w:rPr>
                <w:i/>
                <w:iCs/>
                <w:sz w:val="18"/>
                <w:szCs w:val="18"/>
                <w:lang w:val="hr-HR"/>
              </w:rPr>
              <w:t>ć</w:t>
            </w:r>
            <w:r w:rsidRPr="00AE6B22">
              <w:rPr>
                <w:i/>
                <w:iCs/>
                <w:sz w:val="18"/>
                <w:szCs w:val="18"/>
                <w:lang w:val="hr-HR"/>
              </w:rPr>
              <w:t>inu</w:t>
            </w:r>
            <w:r>
              <w:rPr>
                <w:i/>
                <w:iCs/>
                <w:sz w:val="18"/>
                <w:szCs w:val="18"/>
                <w:lang w:val="hr-HR"/>
              </w:rPr>
              <w:t xml:space="preserve"> dostupnih</w:t>
            </w:r>
            <w:r w:rsidRPr="00AE6B22">
              <w:rPr>
                <w:i/>
                <w:iCs/>
                <w:sz w:val="18"/>
                <w:szCs w:val="18"/>
                <w:lang w:val="hr-HR"/>
              </w:rPr>
              <w:t xml:space="preserve"> resursa </w:t>
            </w:r>
          </w:p>
          <w:p w:rsidR="00F81CD5" w:rsidRPr="00AE6B22" w:rsidRDefault="00F81CD5" w:rsidP="00FF1E87">
            <w:pPr>
              <w:pStyle w:val="ListParagraph1"/>
              <w:spacing w:before="40" w:after="40" w:line="300" w:lineRule="auto"/>
              <w:ind w:left="357"/>
              <w:rPr>
                <w:i/>
                <w:iCs/>
                <w:sz w:val="18"/>
                <w:szCs w:val="18"/>
                <w:lang w:val="hr-HR"/>
              </w:rPr>
            </w:pPr>
          </w:p>
        </w:tc>
      </w:tr>
      <w:tr w:rsidR="00F81CD5" w:rsidRPr="00EB5EBC">
        <w:tc>
          <w:tcPr>
            <w:tcW w:w="2254" w:type="dxa"/>
          </w:tcPr>
          <w:p w:rsidR="00F81CD5" w:rsidRPr="00AE6B22" w:rsidRDefault="00F81CD5" w:rsidP="00FF1E87">
            <w:pPr>
              <w:pStyle w:val="ListParagraph1"/>
              <w:numPr>
                <w:ilvl w:val="0"/>
                <w:numId w:val="17"/>
              </w:numPr>
              <w:spacing w:before="40" w:after="40" w:line="300" w:lineRule="auto"/>
              <w:rPr>
                <w:sz w:val="20"/>
                <w:szCs w:val="20"/>
                <w:lang w:val="hr-HR"/>
              </w:rPr>
            </w:pPr>
            <w:r w:rsidRPr="00AE6B22">
              <w:rPr>
                <w:sz w:val="20"/>
                <w:szCs w:val="20"/>
                <w:lang w:val="hr-HR"/>
              </w:rPr>
              <w:t xml:space="preserve">Odabir </w:t>
            </w:r>
            <w:r w:rsidRPr="00AE6B22">
              <w:rPr>
                <w:sz w:val="20"/>
                <w:szCs w:val="20"/>
                <w:u w:val="single"/>
                <w:lang w:val="hr-HR"/>
              </w:rPr>
              <w:t>skupina otoka</w:t>
            </w:r>
            <w:r w:rsidRPr="00AE6B22">
              <w:rPr>
                <w:sz w:val="20"/>
                <w:szCs w:val="20"/>
                <w:lang w:val="hr-HR"/>
              </w:rPr>
              <w:t xml:space="preserve"> za integrirane intervencije</w:t>
            </w:r>
          </w:p>
          <w:p w:rsidR="00F81CD5" w:rsidRPr="00AE6B22" w:rsidRDefault="00F81CD5" w:rsidP="00FF1E87">
            <w:pPr>
              <w:pStyle w:val="ListParagraph1"/>
              <w:spacing w:before="40" w:after="40" w:line="300" w:lineRule="auto"/>
              <w:ind w:left="360"/>
              <w:rPr>
                <w:sz w:val="20"/>
                <w:szCs w:val="20"/>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bolji strateški fokus / relevantnost u odnosu na 1. to</w:t>
            </w:r>
            <w:r>
              <w:rPr>
                <w:sz w:val="18"/>
                <w:szCs w:val="18"/>
                <w:lang w:val="hr-HR"/>
              </w:rPr>
              <w:t>č</w:t>
            </w:r>
            <w:r w:rsidRPr="00AE6B22">
              <w:rPr>
                <w:sz w:val="18"/>
                <w:szCs w:val="18"/>
                <w:lang w:val="hr-HR"/>
              </w:rPr>
              <w:t>ku</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pomo</w:t>
            </w:r>
            <w:r>
              <w:rPr>
                <w:sz w:val="18"/>
                <w:szCs w:val="18"/>
                <w:lang w:val="hr-HR"/>
              </w:rPr>
              <w:t>ć</w:t>
            </w:r>
            <w:r w:rsidRPr="00AE6B22">
              <w:rPr>
                <w:sz w:val="18"/>
                <w:szCs w:val="18"/>
                <w:lang w:val="hr-HR"/>
              </w:rPr>
              <w:t xml:space="preserve"> s konceptualno složenijim projektima razvoja otoka (kao kod to</w:t>
            </w:r>
            <w:r>
              <w:rPr>
                <w:sz w:val="18"/>
                <w:szCs w:val="18"/>
                <w:lang w:val="hr-HR"/>
              </w:rPr>
              <w:t>č</w:t>
            </w:r>
            <w:r w:rsidRPr="00AE6B22">
              <w:rPr>
                <w:sz w:val="18"/>
                <w:szCs w:val="18"/>
                <w:lang w:val="hr-HR"/>
              </w:rPr>
              <w:t>ke 1.)</w:t>
            </w:r>
          </w:p>
          <w:p w:rsidR="00F81CD5" w:rsidRPr="00AE6B22" w:rsidRDefault="00F81CD5" w:rsidP="00FF1E87">
            <w:pPr>
              <w:pStyle w:val="ListParagraph1"/>
              <w:spacing w:before="40" w:after="40" w:line="300" w:lineRule="auto"/>
              <w:ind w:left="360"/>
              <w:rPr>
                <w:sz w:val="18"/>
                <w:szCs w:val="18"/>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jednaki nedostaci (kao kod to</w:t>
            </w:r>
            <w:r>
              <w:rPr>
                <w:sz w:val="18"/>
                <w:szCs w:val="18"/>
                <w:lang w:val="hr-HR"/>
              </w:rPr>
              <w:t>č</w:t>
            </w:r>
            <w:r w:rsidRPr="00AE6B22">
              <w:rPr>
                <w:sz w:val="18"/>
                <w:szCs w:val="18"/>
                <w:lang w:val="hr-HR"/>
              </w:rPr>
              <w:t xml:space="preserve">ke 1.) </w:t>
            </w:r>
          </w:p>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izgledna znatno ve</w:t>
            </w:r>
            <w:r>
              <w:rPr>
                <w:sz w:val="18"/>
                <w:szCs w:val="18"/>
                <w:lang w:val="hr-HR"/>
              </w:rPr>
              <w:t>ć</w:t>
            </w:r>
            <w:r w:rsidRPr="00AE6B22">
              <w:rPr>
                <w:sz w:val="18"/>
                <w:szCs w:val="18"/>
                <w:lang w:val="hr-HR"/>
              </w:rPr>
              <w:t>a složenost provedbenog okvira (u usporedbi s to</w:t>
            </w:r>
            <w:r>
              <w:rPr>
                <w:sz w:val="18"/>
                <w:szCs w:val="18"/>
                <w:lang w:val="hr-HR"/>
              </w:rPr>
              <w:t>č</w:t>
            </w:r>
            <w:r w:rsidRPr="00AE6B22">
              <w:rPr>
                <w:sz w:val="18"/>
                <w:szCs w:val="18"/>
                <w:lang w:val="hr-HR"/>
              </w:rPr>
              <w:t>kom 1.)</w:t>
            </w:r>
          </w:p>
        </w:tc>
        <w:tc>
          <w:tcPr>
            <w:tcW w:w="2254" w:type="dxa"/>
            <w:vMerge/>
          </w:tcPr>
          <w:p w:rsidR="00F81CD5" w:rsidRPr="00AE6B22" w:rsidRDefault="00F81CD5" w:rsidP="00FF1E87">
            <w:pPr>
              <w:spacing w:before="40" w:after="40" w:line="300" w:lineRule="auto"/>
              <w:rPr>
                <w:i/>
                <w:iCs/>
                <w:sz w:val="18"/>
                <w:szCs w:val="18"/>
                <w:lang w:val="hr-HR"/>
              </w:rPr>
            </w:pPr>
          </w:p>
        </w:tc>
      </w:tr>
    </w:tbl>
    <w:p w:rsidR="00F81CD5" w:rsidRPr="003F2A2B" w:rsidRDefault="00F81CD5" w:rsidP="00FF1E87">
      <w:pPr>
        <w:spacing w:before="40" w:after="40" w:line="300" w:lineRule="auto"/>
        <w:rPr>
          <w:lang w:val="hr-HR"/>
        </w:rPr>
      </w:pPr>
    </w:p>
    <w:p w:rsidR="00F81CD5" w:rsidRPr="003F2A2B" w:rsidRDefault="00F81CD5" w:rsidP="00FF1E87">
      <w:pPr>
        <w:spacing w:before="40" w:after="40" w:line="300" w:lineRule="auto"/>
        <w:jc w:val="both"/>
        <w:rPr>
          <w:lang w:val="hr-HR"/>
        </w:rPr>
      </w:pPr>
      <w:r>
        <w:rPr>
          <w:lang w:val="hr-HR"/>
        </w:rPr>
        <w:t>Brdsko-p</w:t>
      </w:r>
      <w:r w:rsidRPr="003F2A2B">
        <w:rPr>
          <w:lang w:val="hr-HR"/>
        </w:rPr>
        <w:t>laninska područja, koja su još jedan od potencijalnih kandidata za prov</w:t>
      </w:r>
      <w:r>
        <w:rPr>
          <w:lang w:val="hr-HR"/>
        </w:rPr>
        <w:t>edbu</w:t>
      </w:r>
      <w:r w:rsidRPr="003F2A2B">
        <w:rPr>
          <w:lang w:val="hr-HR"/>
        </w:rPr>
        <w:t xml:space="preserve"> integriranih intervencija u ovoj kategoriji, ovdje nisu detaljno obrađena</w:t>
      </w:r>
      <w:r w:rsidRPr="00CF417E">
        <w:rPr>
          <w:lang w:val="hr-HR"/>
        </w:rPr>
        <w:t xml:space="preserve">. </w:t>
      </w:r>
      <w:r w:rsidRPr="00243953">
        <w:rPr>
          <w:lang w:val="hr-HR"/>
        </w:rPr>
        <w:t xml:space="preserve">Ona bi prema predloženim kriterijima vrlo vjerojatno imala slabije </w:t>
      </w:r>
      <w:r>
        <w:rPr>
          <w:lang w:val="hr-HR"/>
        </w:rPr>
        <w:t>i</w:t>
      </w:r>
      <w:r w:rsidRPr="00243953">
        <w:rPr>
          <w:lang w:val="hr-HR"/>
        </w:rPr>
        <w:t>zglede za odabir u odnosu na otoke</w:t>
      </w:r>
      <w:r w:rsidRPr="003F2A2B">
        <w:rPr>
          <w:lang w:val="hr-HR"/>
        </w:rPr>
        <w:t xml:space="preserve">. </w:t>
      </w:r>
      <w:r>
        <w:rPr>
          <w:lang w:val="hr-HR"/>
        </w:rPr>
        <w:t>No</w:t>
      </w:r>
      <w:r w:rsidRPr="003F2A2B">
        <w:rPr>
          <w:lang w:val="hr-HR"/>
        </w:rPr>
        <w:t>, potreb</w:t>
      </w:r>
      <w:r>
        <w:rPr>
          <w:lang w:val="hr-HR"/>
        </w:rPr>
        <w:t>e</w:t>
      </w:r>
      <w:r w:rsidRPr="003F2A2B">
        <w:rPr>
          <w:lang w:val="hr-HR"/>
        </w:rPr>
        <w:t xml:space="preserve"> </w:t>
      </w:r>
      <w:r>
        <w:rPr>
          <w:lang w:val="hr-HR"/>
        </w:rPr>
        <w:t>brdsko-</w:t>
      </w:r>
      <w:r w:rsidRPr="003F2A2B">
        <w:rPr>
          <w:lang w:val="hr-HR"/>
        </w:rPr>
        <w:t xml:space="preserve">planinskih područja vjerojatno će </w:t>
      </w:r>
      <w:r>
        <w:rPr>
          <w:lang w:val="hr-HR"/>
        </w:rPr>
        <w:t>u većoj mjeri biti pokrivene</w:t>
      </w:r>
      <w:r w:rsidRPr="003F2A2B">
        <w:rPr>
          <w:lang w:val="hr-HR"/>
        </w:rPr>
        <w:t xml:space="preserve"> a</w:t>
      </w:r>
      <w:r>
        <w:rPr>
          <w:lang w:val="hr-HR"/>
        </w:rPr>
        <w:t>ktivnostima</w:t>
      </w:r>
      <w:r w:rsidRPr="003F2A2B">
        <w:rPr>
          <w:lang w:val="hr-HR"/>
        </w:rPr>
        <w:t xml:space="preserve"> koje podupire Europski poljoprivredni fond za ruralni razvoj.   </w:t>
      </w:r>
    </w:p>
    <w:p w:rsidR="00F81CD5" w:rsidRPr="003F2A2B" w:rsidRDefault="00F81CD5" w:rsidP="00FF1E87">
      <w:pPr>
        <w:spacing w:before="40" w:after="40" w:line="300" w:lineRule="auto"/>
        <w:jc w:val="both"/>
        <w:rPr>
          <w:lang w:val="hr-HR"/>
        </w:rPr>
      </w:pPr>
    </w:p>
    <w:p w:rsidR="00F81CD5" w:rsidRPr="00EB5EBC" w:rsidRDefault="00F81CD5" w:rsidP="00C7402D">
      <w:pPr>
        <w:pStyle w:val="13-Heading3"/>
        <w:keepNext/>
        <w:keepLines/>
        <w:spacing w:before="40" w:after="40" w:line="300" w:lineRule="auto"/>
        <w:rPr>
          <w:sz w:val="22"/>
          <w:szCs w:val="22"/>
          <w:lang w:val="hr-HR"/>
        </w:rPr>
      </w:pPr>
      <w:bookmarkStart w:id="12" w:name="_Toc392764921"/>
      <w:r w:rsidRPr="00EB5EBC">
        <w:rPr>
          <w:sz w:val="22"/>
          <w:szCs w:val="22"/>
          <w:lang w:val="hr-HR"/>
        </w:rPr>
        <w:t>B.2 Područja koja su najviše zahvaćena siromaštvom ili ciljne skupine izložene najvećem riziku od diskriminacije ili socijalne isključenosti, s posebnim naglaskom na marginalizirane zajednice, osobe s invaliditetom, dugotrajno nezaposlene osobe i mlade osobe koje nisu zaposlene, ne obrazuju se niti se osposobljavaju</w:t>
      </w:r>
      <w:bookmarkEnd w:id="12"/>
    </w:p>
    <w:p w:rsidR="00F81CD5" w:rsidRPr="003F2A2B" w:rsidRDefault="00F81CD5" w:rsidP="00C7402D">
      <w:pPr>
        <w:keepNext/>
        <w:keepLines/>
        <w:spacing w:before="40" w:after="40" w:line="300" w:lineRule="auto"/>
        <w:jc w:val="both"/>
        <w:rPr>
          <w:lang w:val="hr-HR"/>
        </w:rPr>
      </w:pPr>
      <w:r>
        <w:rPr>
          <w:lang w:val="hr-HR"/>
        </w:rPr>
        <w:t>Vezano za mogućnost izdvajanja ovakvih područja,</w:t>
      </w:r>
      <w:r w:rsidRPr="003F2A2B">
        <w:rPr>
          <w:lang w:val="hr-HR"/>
        </w:rPr>
        <w:t xml:space="preserve"> </w:t>
      </w:r>
      <w:r>
        <w:rPr>
          <w:lang w:val="hr-HR"/>
        </w:rPr>
        <w:t xml:space="preserve">Republika </w:t>
      </w:r>
      <w:r w:rsidRPr="003F2A2B">
        <w:rPr>
          <w:lang w:val="hr-HR"/>
        </w:rPr>
        <w:t xml:space="preserve">Hrvatska ima različite </w:t>
      </w:r>
      <w:r>
        <w:rPr>
          <w:lang w:val="hr-HR"/>
        </w:rPr>
        <w:t>sustave</w:t>
      </w:r>
      <w:r w:rsidRPr="003F2A2B">
        <w:rPr>
          <w:lang w:val="hr-HR"/>
        </w:rPr>
        <w:t xml:space="preserve"> </w:t>
      </w:r>
      <w:r>
        <w:rPr>
          <w:lang w:val="hr-HR"/>
        </w:rPr>
        <w:t>izdvajanja</w:t>
      </w:r>
      <w:r w:rsidRPr="003F2A2B">
        <w:rPr>
          <w:lang w:val="hr-HR"/>
        </w:rPr>
        <w:t xml:space="preserve"> </w:t>
      </w:r>
      <w:r>
        <w:rPr>
          <w:lang w:val="hr-HR"/>
        </w:rPr>
        <w:t xml:space="preserve">područja s </w:t>
      </w:r>
      <w:r w:rsidRPr="003F2A2B">
        <w:rPr>
          <w:lang w:val="hr-HR"/>
        </w:rPr>
        <w:t>posebn</w:t>
      </w:r>
      <w:r>
        <w:rPr>
          <w:lang w:val="hr-HR"/>
        </w:rPr>
        <w:t>im</w:t>
      </w:r>
      <w:r w:rsidRPr="003F2A2B">
        <w:rPr>
          <w:lang w:val="hr-HR"/>
        </w:rPr>
        <w:t xml:space="preserve"> status</w:t>
      </w:r>
      <w:r>
        <w:rPr>
          <w:lang w:val="hr-HR"/>
        </w:rPr>
        <w:t>om</w:t>
      </w:r>
      <w:r w:rsidRPr="003F2A2B">
        <w:rPr>
          <w:lang w:val="hr-HR"/>
        </w:rPr>
        <w:t xml:space="preserve">, primjerice </w:t>
      </w:r>
      <w:r w:rsidRPr="00CF417E">
        <w:rPr>
          <w:lang w:val="hr-HR"/>
        </w:rPr>
        <w:t>slabije razvijena područja</w:t>
      </w:r>
      <w:r w:rsidRPr="003F2A2B">
        <w:rPr>
          <w:lang w:val="hr-HR"/>
        </w:rPr>
        <w:t>.</w:t>
      </w:r>
    </w:p>
    <w:p w:rsidR="00F81CD5" w:rsidRPr="003F2A2B" w:rsidRDefault="00F81CD5" w:rsidP="00FF1E87">
      <w:pPr>
        <w:spacing w:before="40" w:after="40" w:line="300" w:lineRule="auto"/>
        <w:jc w:val="both"/>
        <w:rPr>
          <w:lang w:val="hr-HR"/>
        </w:rPr>
      </w:pPr>
      <w:r>
        <w:rPr>
          <w:lang w:val="hr-HR"/>
        </w:rPr>
        <w:t xml:space="preserve">U </w:t>
      </w:r>
      <w:r w:rsidRPr="003F2A2B">
        <w:rPr>
          <w:lang w:val="hr-HR"/>
        </w:rPr>
        <w:t>Hrvatsk</w:t>
      </w:r>
      <w:r>
        <w:rPr>
          <w:lang w:val="hr-HR"/>
        </w:rPr>
        <w:t>oj</w:t>
      </w:r>
      <w:r w:rsidRPr="003F2A2B">
        <w:rPr>
          <w:lang w:val="hr-HR"/>
        </w:rPr>
        <w:t xml:space="preserve"> već </w:t>
      </w:r>
      <w:r>
        <w:rPr>
          <w:lang w:val="hr-HR"/>
        </w:rPr>
        <w:t>postoje</w:t>
      </w:r>
      <w:r w:rsidRPr="003F2A2B">
        <w:rPr>
          <w:lang w:val="hr-HR"/>
        </w:rPr>
        <w:t xml:space="preserve"> kriterij</w:t>
      </w:r>
      <w:r>
        <w:rPr>
          <w:lang w:val="hr-HR"/>
        </w:rPr>
        <w:t>i</w:t>
      </w:r>
      <w:r w:rsidRPr="003F2A2B">
        <w:rPr>
          <w:lang w:val="hr-HR"/>
        </w:rPr>
        <w:t xml:space="preserve"> za definiranje </w:t>
      </w:r>
      <w:r>
        <w:rPr>
          <w:lang w:val="hr-HR"/>
        </w:rPr>
        <w:t>slabij</w:t>
      </w:r>
      <w:r w:rsidRPr="003F2A2B">
        <w:rPr>
          <w:lang w:val="hr-HR"/>
        </w:rPr>
        <w:t xml:space="preserve">e razvijenih područja </w:t>
      </w:r>
      <w:r>
        <w:rPr>
          <w:lang w:val="hr-HR"/>
        </w:rPr>
        <w:t>preko</w:t>
      </w:r>
      <w:r w:rsidRPr="003F2A2B">
        <w:rPr>
          <w:lang w:val="hr-HR"/>
        </w:rPr>
        <w:t xml:space="preserve"> indeks</w:t>
      </w:r>
      <w:r>
        <w:rPr>
          <w:lang w:val="hr-HR"/>
        </w:rPr>
        <w:t>a</w:t>
      </w:r>
      <w:r w:rsidRPr="003F2A2B">
        <w:rPr>
          <w:lang w:val="hr-HR"/>
        </w:rPr>
        <w:t xml:space="preserve"> razvijenosti, </w:t>
      </w:r>
      <w:r>
        <w:rPr>
          <w:lang w:val="hr-HR"/>
        </w:rPr>
        <w:t>za čiji se izračun</w:t>
      </w:r>
      <w:r w:rsidRPr="003F2A2B">
        <w:rPr>
          <w:lang w:val="hr-HR"/>
        </w:rPr>
        <w:t xml:space="preserve"> na razini </w:t>
      </w:r>
      <w:r>
        <w:rPr>
          <w:lang w:val="hr-HR"/>
        </w:rPr>
        <w:t xml:space="preserve">gradova i </w:t>
      </w:r>
      <w:r w:rsidRPr="003F2A2B">
        <w:rPr>
          <w:lang w:val="hr-HR"/>
        </w:rPr>
        <w:t xml:space="preserve">općina </w:t>
      </w:r>
      <w:r>
        <w:rPr>
          <w:lang w:val="hr-HR"/>
        </w:rPr>
        <w:t>te</w:t>
      </w:r>
      <w:r w:rsidRPr="003F2A2B">
        <w:rPr>
          <w:lang w:val="hr-HR"/>
        </w:rPr>
        <w:t xml:space="preserve"> županija </w:t>
      </w:r>
      <w:r>
        <w:rPr>
          <w:lang w:val="hr-HR"/>
        </w:rPr>
        <w:t>koriste</w:t>
      </w:r>
      <w:r w:rsidRPr="003F2A2B">
        <w:rPr>
          <w:lang w:val="hr-HR"/>
        </w:rPr>
        <w:t xml:space="preserve"> sljedeć</w:t>
      </w:r>
      <w:r>
        <w:rPr>
          <w:lang w:val="hr-HR"/>
        </w:rPr>
        <w:t>i</w:t>
      </w:r>
      <w:r w:rsidRPr="003F2A2B">
        <w:rPr>
          <w:lang w:val="hr-HR"/>
        </w:rPr>
        <w:t xml:space="preserve"> </w:t>
      </w:r>
      <w:r>
        <w:rPr>
          <w:lang w:val="hr-HR"/>
        </w:rPr>
        <w:t>pokazatelji</w:t>
      </w:r>
      <w:r w:rsidRPr="003F2A2B">
        <w:rPr>
          <w:lang w:val="hr-HR"/>
        </w:rPr>
        <w:t>:</w:t>
      </w:r>
    </w:p>
    <w:p w:rsidR="00F81CD5" w:rsidRPr="003F2A2B" w:rsidRDefault="00F81CD5" w:rsidP="00FF1E87">
      <w:pPr>
        <w:spacing w:before="40" w:after="40" w:line="300" w:lineRule="auto"/>
        <w:ind w:left="720"/>
        <w:jc w:val="both"/>
        <w:rPr>
          <w:lang w:val="hr-HR"/>
        </w:rPr>
      </w:pPr>
      <w:r w:rsidRPr="003F2A2B">
        <w:rPr>
          <w:lang w:val="hr-HR"/>
        </w:rPr>
        <w:t>- opće kretanje stanovništva</w:t>
      </w:r>
      <w:r>
        <w:rPr>
          <w:lang w:val="hr-HR"/>
        </w:rPr>
        <w:t>,</w:t>
      </w:r>
    </w:p>
    <w:p w:rsidR="00F81CD5" w:rsidRPr="003F2A2B" w:rsidRDefault="00F81CD5" w:rsidP="00FF1E87">
      <w:pPr>
        <w:spacing w:before="40" w:after="40" w:line="300" w:lineRule="auto"/>
        <w:ind w:left="720"/>
        <w:jc w:val="both"/>
        <w:rPr>
          <w:lang w:val="hr-HR"/>
        </w:rPr>
      </w:pPr>
      <w:r w:rsidRPr="003F2A2B">
        <w:rPr>
          <w:lang w:val="hr-HR"/>
        </w:rPr>
        <w:t>- proračunsk</w:t>
      </w:r>
      <w:r>
        <w:rPr>
          <w:lang w:val="hr-HR"/>
        </w:rPr>
        <w:t>i</w:t>
      </w:r>
      <w:r w:rsidRPr="003F2A2B">
        <w:rPr>
          <w:lang w:val="hr-HR"/>
        </w:rPr>
        <w:t xml:space="preserve"> prihod</w:t>
      </w:r>
      <w:r>
        <w:rPr>
          <w:lang w:val="hr-HR"/>
        </w:rPr>
        <w:t>i,</w:t>
      </w:r>
    </w:p>
    <w:p w:rsidR="00F81CD5" w:rsidRPr="003F2A2B" w:rsidRDefault="00F81CD5" w:rsidP="00FF1E87">
      <w:pPr>
        <w:spacing w:before="40" w:after="40" w:line="300" w:lineRule="auto"/>
        <w:ind w:left="720"/>
        <w:jc w:val="both"/>
        <w:rPr>
          <w:lang w:val="hr-HR"/>
        </w:rPr>
      </w:pPr>
      <w:r w:rsidRPr="003F2A2B">
        <w:rPr>
          <w:lang w:val="hr-HR"/>
        </w:rPr>
        <w:t>- dohodak po stanovniku</w:t>
      </w:r>
      <w:r>
        <w:rPr>
          <w:lang w:val="hr-HR"/>
        </w:rPr>
        <w:t>,</w:t>
      </w:r>
    </w:p>
    <w:p w:rsidR="00F81CD5" w:rsidRPr="003F2A2B" w:rsidRDefault="00F81CD5" w:rsidP="00FF1E87">
      <w:pPr>
        <w:spacing w:before="40" w:after="40" w:line="300" w:lineRule="auto"/>
        <w:ind w:left="720"/>
        <w:jc w:val="both"/>
        <w:rPr>
          <w:lang w:val="hr-HR"/>
        </w:rPr>
      </w:pPr>
      <w:r w:rsidRPr="003F2A2B">
        <w:rPr>
          <w:lang w:val="hr-HR"/>
        </w:rPr>
        <w:t>- stop</w:t>
      </w:r>
      <w:r>
        <w:rPr>
          <w:lang w:val="hr-HR"/>
        </w:rPr>
        <w:t>a</w:t>
      </w:r>
      <w:r w:rsidRPr="003F2A2B">
        <w:rPr>
          <w:lang w:val="hr-HR"/>
        </w:rPr>
        <w:t xml:space="preserve"> nezaposlenosti</w:t>
      </w:r>
      <w:r>
        <w:rPr>
          <w:lang w:val="hr-HR"/>
        </w:rPr>
        <w:t>,</w:t>
      </w:r>
    </w:p>
    <w:p w:rsidR="00F81CD5" w:rsidRPr="003F2A2B" w:rsidRDefault="00F81CD5" w:rsidP="00FF1E87">
      <w:pPr>
        <w:spacing w:before="40" w:after="40" w:line="300" w:lineRule="auto"/>
        <w:ind w:left="720"/>
        <w:jc w:val="both"/>
        <w:rPr>
          <w:lang w:val="hr-HR"/>
        </w:rPr>
      </w:pPr>
      <w:r w:rsidRPr="003F2A2B">
        <w:rPr>
          <w:lang w:val="hr-HR"/>
        </w:rPr>
        <w:t>- stop</w:t>
      </w:r>
      <w:r>
        <w:rPr>
          <w:lang w:val="hr-HR"/>
        </w:rPr>
        <w:t>a</w:t>
      </w:r>
      <w:r w:rsidRPr="003F2A2B">
        <w:rPr>
          <w:lang w:val="hr-HR"/>
        </w:rPr>
        <w:t xml:space="preserve"> obrazovanosti</w:t>
      </w:r>
      <w:r>
        <w:rPr>
          <w:lang w:val="hr-HR"/>
        </w:rPr>
        <w:t>.</w:t>
      </w:r>
      <w:r w:rsidRPr="003F2A2B">
        <w:rPr>
          <w:lang w:val="hr-HR"/>
        </w:rPr>
        <w:t xml:space="preserve"> </w:t>
      </w:r>
    </w:p>
    <w:p w:rsidR="00F81CD5" w:rsidRPr="003F2A2B" w:rsidRDefault="00F81CD5" w:rsidP="00FF1E87">
      <w:pPr>
        <w:pStyle w:val="FootnoteText"/>
        <w:spacing w:before="40" w:after="40" w:line="300" w:lineRule="auto"/>
        <w:jc w:val="both"/>
        <w:rPr>
          <w:rFonts w:cs="Calibri"/>
          <w:sz w:val="22"/>
          <w:szCs w:val="22"/>
          <w:lang w:val="hr-HR"/>
        </w:rPr>
      </w:pPr>
      <w:r>
        <w:rPr>
          <w:rFonts w:cs="Calibri"/>
          <w:sz w:val="22"/>
          <w:szCs w:val="22"/>
          <w:lang w:val="hr-HR"/>
        </w:rPr>
        <w:t>Potpomognuta područja</w:t>
      </w:r>
      <w:r w:rsidRPr="003F2A2B">
        <w:rPr>
          <w:rFonts w:cs="Calibri"/>
          <w:sz w:val="22"/>
          <w:szCs w:val="22"/>
          <w:lang w:val="hr-HR"/>
        </w:rPr>
        <w:t xml:space="preserve"> </w:t>
      </w:r>
      <w:r>
        <w:rPr>
          <w:rFonts w:cs="Calibri"/>
          <w:sz w:val="22"/>
          <w:szCs w:val="22"/>
          <w:lang w:val="hr-HR"/>
        </w:rPr>
        <w:t>uključuju županije te gradove i općine</w:t>
      </w:r>
      <w:r w:rsidRPr="003F2A2B">
        <w:rPr>
          <w:rFonts w:cs="Calibri"/>
          <w:sz w:val="22"/>
          <w:szCs w:val="22"/>
          <w:lang w:val="hr-HR"/>
        </w:rPr>
        <w:t xml:space="preserve"> kod kojih je indeks </w:t>
      </w:r>
      <w:r>
        <w:rPr>
          <w:rFonts w:cs="Calibri"/>
          <w:sz w:val="22"/>
          <w:szCs w:val="22"/>
          <w:lang w:val="hr-HR"/>
        </w:rPr>
        <w:t xml:space="preserve">razvijenosti </w:t>
      </w:r>
      <w:r w:rsidRPr="003F2A2B">
        <w:rPr>
          <w:rFonts w:cs="Calibri"/>
          <w:sz w:val="22"/>
          <w:szCs w:val="22"/>
          <w:lang w:val="hr-HR"/>
        </w:rPr>
        <w:t>ispod 75% u odnosu na nacionalni prosjek.</w:t>
      </w:r>
    </w:p>
    <w:p w:rsidR="00F81CD5" w:rsidRPr="003F2A2B" w:rsidRDefault="00F81CD5" w:rsidP="00FF1E87">
      <w:pPr>
        <w:spacing w:before="40" w:after="40" w:line="300" w:lineRule="auto"/>
        <w:jc w:val="both"/>
        <w:rPr>
          <w:lang w:val="hr-HR"/>
        </w:rPr>
      </w:pPr>
      <w:r w:rsidRPr="003F2A2B">
        <w:rPr>
          <w:lang w:val="hr-HR"/>
        </w:rPr>
        <w:t>Što se tiče područja koja su naj</w:t>
      </w:r>
      <w:r>
        <w:rPr>
          <w:lang w:val="hr-HR"/>
        </w:rPr>
        <w:t>tež</w:t>
      </w:r>
      <w:r w:rsidRPr="003F2A2B">
        <w:rPr>
          <w:lang w:val="hr-HR"/>
        </w:rPr>
        <w:t>e pogođena siromaštvom</w:t>
      </w:r>
      <w:r>
        <w:rPr>
          <w:lang w:val="hr-HR"/>
        </w:rPr>
        <w:t xml:space="preserve">, </w:t>
      </w:r>
      <w:r w:rsidRPr="003F2A2B">
        <w:rPr>
          <w:lang w:val="hr-HR"/>
        </w:rPr>
        <w:t xml:space="preserve">provode </w:t>
      </w:r>
      <w:r>
        <w:rPr>
          <w:lang w:val="hr-HR"/>
        </w:rPr>
        <w:t xml:space="preserve">se </w:t>
      </w:r>
      <w:r w:rsidRPr="003F2A2B">
        <w:rPr>
          <w:lang w:val="hr-HR"/>
        </w:rPr>
        <w:t>istraživanj</w:t>
      </w:r>
      <w:r>
        <w:rPr>
          <w:lang w:val="hr-HR"/>
        </w:rPr>
        <w:t>a</w:t>
      </w:r>
      <w:r w:rsidRPr="003F2A2B">
        <w:rPr>
          <w:lang w:val="hr-HR"/>
        </w:rPr>
        <w:t xml:space="preserve"> koj</w:t>
      </w:r>
      <w:r>
        <w:rPr>
          <w:lang w:val="hr-HR"/>
        </w:rPr>
        <w:t>a</w:t>
      </w:r>
      <w:r w:rsidRPr="003F2A2B">
        <w:rPr>
          <w:lang w:val="hr-HR"/>
        </w:rPr>
        <w:t xml:space="preserve"> će pomoći pri definiranju istih prema dodatnim kriterijima</w:t>
      </w:r>
      <w:r>
        <w:rPr>
          <w:lang w:val="hr-HR"/>
        </w:rPr>
        <w:t xml:space="preserve"> kao što su</w:t>
      </w:r>
      <w:r w:rsidRPr="003F2A2B">
        <w:rPr>
          <w:lang w:val="hr-HR"/>
        </w:rPr>
        <w:t>:</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 xml:space="preserve">status zaposlenja i prilike za </w:t>
      </w:r>
      <w:r w:rsidRPr="003F2A2B">
        <w:rPr>
          <w:lang w:val="hr-HR"/>
        </w:rPr>
        <w:t>zapo</w:t>
      </w:r>
      <w:r>
        <w:rPr>
          <w:lang w:val="hr-HR"/>
        </w:rPr>
        <w:t>šljavanje,</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prihodi,</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dob i zdravstveno stanje,</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stupanj obrazovanja,</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etničko podrijetlo,</w:t>
      </w:r>
    </w:p>
    <w:p w:rsidR="00F81CD5" w:rsidRPr="003F2A2B"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mogućnost stambenog zbrinjavanja i dostupnost socijalnih službi,</w:t>
      </w:r>
    </w:p>
    <w:p w:rsidR="00F81CD5" w:rsidRPr="009324E2" w:rsidRDefault="00F81CD5" w:rsidP="00FF1E87">
      <w:pPr>
        <w:tabs>
          <w:tab w:val="left" w:pos="0"/>
        </w:tabs>
        <w:spacing w:before="40" w:after="40" w:line="300" w:lineRule="auto"/>
        <w:ind w:left="720"/>
        <w:jc w:val="both"/>
        <w:rPr>
          <w:lang w:val="hr-HR"/>
        </w:rPr>
      </w:pPr>
      <w:r w:rsidRPr="003F2A2B">
        <w:rPr>
          <w:lang w:val="hr-HR"/>
        </w:rPr>
        <w:t xml:space="preserve">- </w:t>
      </w:r>
      <w:r>
        <w:rPr>
          <w:lang w:val="hr-HR"/>
        </w:rPr>
        <w:t>razvijenost infrastrukture.</w:t>
      </w:r>
    </w:p>
    <w:p w:rsidR="00F81CD5" w:rsidRPr="003F2A2B" w:rsidRDefault="00F81CD5" w:rsidP="00FF1E87">
      <w:pPr>
        <w:spacing w:before="40" w:after="40" w:line="300" w:lineRule="auto"/>
        <w:jc w:val="both"/>
        <w:rPr>
          <w:lang w:val="hr-HR"/>
        </w:rPr>
      </w:pPr>
      <w:r w:rsidRPr="003F2A2B">
        <w:rPr>
          <w:lang w:val="hr-HR"/>
        </w:rPr>
        <w:t xml:space="preserve">Sve navedeno </w:t>
      </w:r>
      <w:r>
        <w:rPr>
          <w:lang w:val="hr-HR"/>
        </w:rPr>
        <w:t>predstavlja</w:t>
      </w:r>
      <w:r w:rsidRPr="003F2A2B">
        <w:rPr>
          <w:lang w:val="hr-HR"/>
        </w:rPr>
        <w:t xml:space="preserve"> </w:t>
      </w:r>
      <w:r>
        <w:rPr>
          <w:lang w:val="hr-HR"/>
        </w:rPr>
        <w:t>kvalitetne</w:t>
      </w:r>
      <w:r w:rsidRPr="003F2A2B">
        <w:rPr>
          <w:lang w:val="hr-HR"/>
        </w:rPr>
        <w:t xml:space="preserve"> kriterij</w:t>
      </w:r>
      <w:r>
        <w:rPr>
          <w:lang w:val="hr-HR"/>
        </w:rPr>
        <w:t>e</w:t>
      </w:r>
      <w:r w:rsidRPr="003F2A2B">
        <w:rPr>
          <w:lang w:val="hr-HR"/>
        </w:rPr>
        <w:t xml:space="preserve"> za utvrđivanje područja u nepovoljnom položaju. Iako nije potrebno značajno mijenjati predložene kriterije, moguć</w:t>
      </w:r>
      <w:r>
        <w:rPr>
          <w:lang w:val="hr-HR"/>
        </w:rPr>
        <w:t>a je</w:t>
      </w:r>
      <w:r w:rsidRPr="003F2A2B">
        <w:rPr>
          <w:lang w:val="hr-HR"/>
        </w:rPr>
        <w:t xml:space="preserve"> dopun</w:t>
      </w:r>
      <w:r>
        <w:rPr>
          <w:lang w:val="hr-HR"/>
        </w:rPr>
        <w:t>a</w:t>
      </w:r>
      <w:r w:rsidRPr="003F2A2B">
        <w:rPr>
          <w:lang w:val="hr-HR"/>
        </w:rPr>
        <w:t xml:space="preserve"> popisa za područja koja su naj</w:t>
      </w:r>
      <w:r>
        <w:rPr>
          <w:lang w:val="hr-HR"/>
        </w:rPr>
        <w:t>više</w:t>
      </w:r>
      <w:r w:rsidRPr="003F2A2B">
        <w:rPr>
          <w:lang w:val="hr-HR"/>
        </w:rPr>
        <w:t xml:space="preserve"> </w:t>
      </w:r>
      <w:r>
        <w:rPr>
          <w:lang w:val="hr-HR"/>
        </w:rPr>
        <w:t>zahvać</w:t>
      </w:r>
      <w:r w:rsidRPr="003F2A2B">
        <w:rPr>
          <w:lang w:val="hr-HR"/>
        </w:rPr>
        <w:t xml:space="preserve">ena siromaštvom uključivanjem sljedećih </w:t>
      </w:r>
      <w:r>
        <w:rPr>
          <w:lang w:val="hr-HR"/>
        </w:rPr>
        <w:t>pokazatelja</w:t>
      </w:r>
      <w:r w:rsidRPr="003F2A2B">
        <w:rPr>
          <w:lang w:val="hr-HR"/>
        </w:rPr>
        <w:t>:</w:t>
      </w:r>
    </w:p>
    <w:p w:rsidR="00F81CD5" w:rsidRPr="003F2A2B" w:rsidRDefault="00F81CD5" w:rsidP="00FF1E87">
      <w:pPr>
        <w:spacing w:before="40" w:after="40" w:line="300" w:lineRule="auto"/>
        <w:ind w:left="720"/>
        <w:jc w:val="both"/>
        <w:rPr>
          <w:lang w:val="hr-HR"/>
        </w:rPr>
      </w:pPr>
      <w:r w:rsidRPr="003F2A2B">
        <w:rPr>
          <w:lang w:val="hr-HR"/>
        </w:rPr>
        <w:t>- velik</w:t>
      </w:r>
      <w:r>
        <w:rPr>
          <w:lang w:val="hr-HR"/>
        </w:rPr>
        <w:t>i</w:t>
      </w:r>
      <w:r w:rsidRPr="003F2A2B">
        <w:rPr>
          <w:lang w:val="hr-HR"/>
        </w:rPr>
        <w:t xml:space="preserve"> broj osoba koje primaju socijalnu pomoć (ne samo vezano uz nezaposlenost, već i dodatne čimbenike poput invaliditeta, trajnih oboljenja, i</w:t>
      </w:r>
      <w:r>
        <w:rPr>
          <w:lang w:val="hr-HR"/>
        </w:rPr>
        <w:t xml:space="preserve"> slično</w:t>
      </w:r>
      <w:r w:rsidRPr="003F2A2B">
        <w:rPr>
          <w:lang w:val="hr-HR"/>
        </w:rPr>
        <w:t>);</w:t>
      </w:r>
    </w:p>
    <w:p w:rsidR="00F81CD5" w:rsidRPr="003F2A2B" w:rsidRDefault="00F81CD5" w:rsidP="00FF1E87">
      <w:pPr>
        <w:spacing w:before="40" w:after="40" w:line="300" w:lineRule="auto"/>
        <w:ind w:left="720"/>
        <w:jc w:val="both"/>
        <w:rPr>
          <w:lang w:val="hr-HR"/>
        </w:rPr>
      </w:pPr>
      <w:r w:rsidRPr="003F2A2B">
        <w:rPr>
          <w:lang w:val="hr-HR"/>
        </w:rPr>
        <w:t>- visoka stopa kriminal</w:t>
      </w:r>
      <w:r>
        <w:rPr>
          <w:lang w:val="hr-HR"/>
        </w:rPr>
        <w:t>itet</w:t>
      </w:r>
      <w:r w:rsidRPr="003F2A2B">
        <w:rPr>
          <w:lang w:val="hr-HR"/>
        </w:rPr>
        <w:t>a</w:t>
      </w:r>
      <w:r>
        <w:rPr>
          <w:lang w:val="hr-HR"/>
        </w:rPr>
        <w:t>.</w:t>
      </w:r>
    </w:p>
    <w:p w:rsidR="00F81CD5" w:rsidRPr="003F2A2B" w:rsidRDefault="00F81CD5" w:rsidP="00FF1E87">
      <w:pPr>
        <w:spacing w:before="40" w:after="40" w:line="300" w:lineRule="auto"/>
        <w:jc w:val="both"/>
        <w:rPr>
          <w:lang w:val="hr-HR"/>
        </w:rPr>
      </w:pPr>
      <w:r>
        <w:rPr>
          <w:lang w:val="hr-HR"/>
        </w:rPr>
        <w:t>O</w:t>
      </w:r>
      <w:r w:rsidRPr="003F2A2B">
        <w:rPr>
          <w:lang w:val="hr-HR"/>
        </w:rPr>
        <w:t>dređen</w:t>
      </w:r>
      <w:r>
        <w:rPr>
          <w:lang w:val="hr-HR"/>
        </w:rPr>
        <w:t>a</w:t>
      </w:r>
      <w:r w:rsidRPr="003F2A2B">
        <w:rPr>
          <w:lang w:val="hr-HR"/>
        </w:rPr>
        <w:t xml:space="preserve"> preklapanj</w:t>
      </w:r>
      <w:r>
        <w:rPr>
          <w:lang w:val="hr-HR"/>
        </w:rPr>
        <w:t>a</w:t>
      </w:r>
      <w:r w:rsidRPr="003F2A2B">
        <w:rPr>
          <w:lang w:val="hr-HR"/>
        </w:rPr>
        <w:t xml:space="preserve"> između </w:t>
      </w:r>
      <w:r>
        <w:rPr>
          <w:lang w:val="hr-HR"/>
        </w:rPr>
        <w:t xml:space="preserve">područja izdvojenih na temelju </w:t>
      </w:r>
      <w:r w:rsidRPr="003F2A2B">
        <w:rPr>
          <w:lang w:val="hr-HR"/>
        </w:rPr>
        <w:t xml:space="preserve">indeksa razvijenosti i predloženih kriterija za </w:t>
      </w:r>
      <w:r>
        <w:rPr>
          <w:lang w:val="hr-HR"/>
        </w:rPr>
        <w:t xml:space="preserve">određivanje </w:t>
      </w:r>
      <w:r w:rsidRPr="003F2A2B">
        <w:rPr>
          <w:lang w:val="hr-HR"/>
        </w:rPr>
        <w:t>područja naj</w:t>
      </w:r>
      <w:r>
        <w:rPr>
          <w:lang w:val="hr-HR"/>
        </w:rPr>
        <w:t>teže</w:t>
      </w:r>
      <w:r w:rsidRPr="003F2A2B">
        <w:rPr>
          <w:lang w:val="hr-HR"/>
        </w:rPr>
        <w:t xml:space="preserve"> pogođen</w:t>
      </w:r>
      <w:r>
        <w:rPr>
          <w:lang w:val="hr-HR"/>
        </w:rPr>
        <w:t>ih</w:t>
      </w:r>
      <w:r w:rsidRPr="003F2A2B">
        <w:rPr>
          <w:lang w:val="hr-HR"/>
        </w:rPr>
        <w:t xml:space="preserve"> siromaštvom</w:t>
      </w:r>
      <w:r>
        <w:rPr>
          <w:lang w:val="hr-HR"/>
        </w:rPr>
        <w:t xml:space="preserve"> je već uočeno</w:t>
      </w:r>
      <w:r w:rsidRPr="003F2A2B">
        <w:rPr>
          <w:lang w:val="hr-HR"/>
        </w:rPr>
        <w:t xml:space="preserve">. </w:t>
      </w:r>
      <w:r>
        <w:rPr>
          <w:lang w:val="hr-HR"/>
        </w:rPr>
        <w:t>Moguće rješenje</w:t>
      </w:r>
      <w:r w:rsidRPr="003F2A2B">
        <w:rPr>
          <w:lang w:val="hr-HR"/>
        </w:rPr>
        <w:t xml:space="preserve"> </w:t>
      </w:r>
      <w:r>
        <w:rPr>
          <w:lang w:val="hr-HR"/>
        </w:rPr>
        <w:t>bilo</w:t>
      </w:r>
      <w:r w:rsidRPr="003F2A2B">
        <w:rPr>
          <w:lang w:val="hr-HR"/>
        </w:rPr>
        <w:t xml:space="preserve"> bi spajanje </w:t>
      </w:r>
      <w:r>
        <w:rPr>
          <w:lang w:val="hr-HR"/>
        </w:rPr>
        <w:t xml:space="preserve">kriterija </w:t>
      </w:r>
      <w:r w:rsidRPr="003F2A2B">
        <w:rPr>
          <w:lang w:val="hr-HR"/>
        </w:rPr>
        <w:t xml:space="preserve">kako bi se </w:t>
      </w:r>
      <w:r>
        <w:rPr>
          <w:lang w:val="hr-HR"/>
        </w:rPr>
        <w:t>stvorio</w:t>
      </w:r>
      <w:r w:rsidRPr="003F2A2B">
        <w:rPr>
          <w:lang w:val="hr-HR"/>
        </w:rPr>
        <w:t xml:space="preserve"> jedinstveni </w:t>
      </w:r>
      <w:r>
        <w:rPr>
          <w:lang w:val="hr-HR"/>
        </w:rPr>
        <w:t>pokazatelj/</w:t>
      </w:r>
      <w:r w:rsidRPr="003F2A2B">
        <w:rPr>
          <w:lang w:val="hr-HR"/>
        </w:rPr>
        <w:t xml:space="preserve">indeks koji bi uključio širi </w:t>
      </w:r>
      <w:r>
        <w:rPr>
          <w:lang w:val="hr-HR"/>
        </w:rPr>
        <w:t>krug</w:t>
      </w:r>
      <w:r w:rsidRPr="003F2A2B">
        <w:rPr>
          <w:lang w:val="hr-HR"/>
        </w:rPr>
        <w:t xml:space="preserve"> čimbenika </w:t>
      </w:r>
      <w:r>
        <w:rPr>
          <w:lang w:val="hr-HR"/>
        </w:rPr>
        <w:t>u odnosu na</w:t>
      </w:r>
      <w:r w:rsidRPr="003F2A2B">
        <w:rPr>
          <w:lang w:val="hr-HR"/>
        </w:rPr>
        <w:t xml:space="preserve"> postojeć</w:t>
      </w:r>
      <w:r>
        <w:rPr>
          <w:lang w:val="hr-HR"/>
        </w:rPr>
        <w:t>i</w:t>
      </w:r>
      <w:r w:rsidRPr="003F2A2B">
        <w:rPr>
          <w:lang w:val="hr-HR"/>
        </w:rPr>
        <w:t xml:space="preserve"> indeks razvijenosti.</w:t>
      </w:r>
    </w:p>
    <w:p w:rsidR="00F81CD5" w:rsidRPr="003F2A2B" w:rsidRDefault="00F81CD5" w:rsidP="00FF1E87">
      <w:pPr>
        <w:spacing w:before="40" w:after="40" w:line="300" w:lineRule="auto"/>
        <w:jc w:val="both"/>
        <w:rPr>
          <w:lang w:val="hr-HR"/>
        </w:rPr>
      </w:pPr>
      <w:r w:rsidRPr="003F2A2B">
        <w:rPr>
          <w:lang w:val="hr-HR"/>
        </w:rPr>
        <w:t>Međutim, kao i kod otoka, ključno pitanje n</w:t>
      </w:r>
      <w:r>
        <w:rPr>
          <w:lang w:val="hr-HR"/>
        </w:rPr>
        <w:t>e</w:t>
      </w:r>
      <w:r w:rsidRPr="003F2A2B">
        <w:rPr>
          <w:lang w:val="hr-HR"/>
        </w:rPr>
        <w:t xml:space="preserve"> </w:t>
      </w:r>
      <w:r>
        <w:rPr>
          <w:lang w:val="hr-HR"/>
        </w:rPr>
        <w:t xml:space="preserve">leži u </w:t>
      </w:r>
      <w:r w:rsidRPr="003F2A2B">
        <w:rPr>
          <w:lang w:val="hr-HR"/>
        </w:rPr>
        <w:t>sami</w:t>
      </w:r>
      <w:r>
        <w:rPr>
          <w:lang w:val="hr-HR"/>
        </w:rPr>
        <w:t>m</w:t>
      </w:r>
      <w:r w:rsidRPr="003F2A2B">
        <w:rPr>
          <w:lang w:val="hr-HR"/>
        </w:rPr>
        <w:t xml:space="preserve"> kriteriji</w:t>
      </w:r>
      <w:r>
        <w:rPr>
          <w:lang w:val="hr-HR"/>
        </w:rPr>
        <w:t>ma</w:t>
      </w:r>
      <w:r w:rsidRPr="003F2A2B">
        <w:rPr>
          <w:lang w:val="hr-HR"/>
        </w:rPr>
        <w:t xml:space="preserve"> </w:t>
      </w:r>
      <w:r>
        <w:rPr>
          <w:lang w:val="hr-HR"/>
        </w:rPr>
        <w:t>nego</w:t>
      </w:r>
      <w:r w:rsidRPr="003F2A2B">
        <w:rPr>
          <w:lang w:val="hr-HR"/>
        </w:rPr>
        <w:t xml:space="preserve"> </w:t>
      </w:r>
      <w:r>
        <w:rPr>
          <w:lang w:val="hr-HR"/>
        </w:rPr>
        <w:t xml:space="preserve">u tome </w:t>
      </w:r>
      <w:r w:rsidRPr="003F2A2B">
        <w:rPr>
          <w:lang w:val="hr-HR"/>
        </w:rPr>
        <w:t xml:space="preserve">postoji li </w:t>
      </w:r>
      <w:r>
        <w:rPr>
          <w:lang w:val="hr-HR"/>
        </w:rPr>
        <w:t>stvarna</w:t>
      </w:r>
      <w:r w:rsidRPr="003F2A2B">
        <w:rPr>
          <w:lang w:val="hr-HR"/>
        </w:rPr>
        <w:t xml:space="preserve"> </w:t>
      </w:r>
      <w:r>
        <w:rPr>
          <w:lang w:val="hr-HR"/>
        </w:rPr>
        <w:t>potreba</w:t>
      </w:r>
      <w:r w:rsidRPr="003F2A2B">
        <w:rPr>
          <w:lang w:val="hr-HR"/>
        </w:rPr>
        <w:t xml:space="preserve"> za specifič</w:t>
      </w:r>
      <w:r>
        <w:rPr>
          <w:lang w:val="hr-HR"/>
        </w:rPr>
        <w:t>nim</w:t>
      </w:r>
      <w:r w:rsidRPr="003F2A2B">
        <w:rPr>
          <w:lang w:val="hr-HR"/>
        </w:rPr>
        <w:t xml:space="preserve"> integrirani</w:t>
      </w:r>
      <w:r>
        <w:rPr>
          <w:lang w:val="hr-HR"/>
        </w:rPr>
        <w:t>m</w:t>
      </w:r>
      <w:r w:rsidRPr="003F2A2B">
        <w:rPr>
          <w:lang w:val="hr-HR"/>
        </w:rPr>
        <w:t xml:space="preserve"> pristup</w:t>
      </w:r>
      <w:r>
        <w:rPr>
          <w:lang w:val="hr-HR"/>
        </w:rPr>
        <w:t>om</w:t>
      </w:r>
      <w:r w:rsidRPr="003F2A2B">
        <w:rPr>
          <w:lang w:val="hr-HR"/>
        </w:rPr>
        <w:t xml:space="preserve"> </w:t>
      </w:r>
      <w:r>
        <w:rPr>
          <w:lang w:val="hr-HR"/>
        </w:rPr>
        <w:t>u</w:t>
      </w:r>
      <w:r w:rsidRPr="003F2A2B">
        <w:rPr>
          <w:lang w:val="hr-HR"/>
        </w:rPr>
        <w:t xml:space="preserve"> t</w:t>
      </w:r>
      <w:r>
        <w:rPr>
          <w:lang w:val="hr-HR"/>
        </w:rPr>
        <w:t>im</w:t>
      </w:r>
      <w:r w:rsidRPr="003F2A2B">
        <w:rPr>
          <w:lang w:val="hr-HR"/>
        </w:rPr>
        <w:t xml:space="preserve"> područj</w:t>
      </w:r>
      <w:r>
        <w:rPr>
          <w:lang w:val="hr-HR"/>
        </w:rPr>
        <w:t>im</w:t>
      </w:r>
      <w:r w:rsidRPr="003F2A2B">
        <w:rPr>
          <w:lang w:val="hr-HR"/>
        </w:rPr>
        <w:t xml:space="preserve">a </w:t>
      </w:r>
      <w:r>
        <w:rPr>
          <w:lang w:val="hr-HR"/>
        </w:rPr>
        <w:t>koji nije dio</w:t>
      </w:r>
      <w:r w:rsidRPr="003F2A2B">
        <w:rPr>
          <w:lang w:val="hr-HR"/>
        </w:rPr>
        <w:t xml:space="preserve"> </w:t>
      </w:r>
      <w:r>
        <w:rPr>
          <w:lang w:val="hr-HR"/>
        </w:rPr>
        <w:t xml:space="preserve">predviđenog </w:t>
      </w:r>
      <w:r w:rsidRPr="003F2A2B">
        <w:rPr>
          <w:lang w:val="hr-HR"/>
        </w:rPr>
        <w:t>‘horizontaln</w:t>
      </w:r>
      <w:r>
        <w:rPr>
          <w:lang w:val="hr-HR"/>
        </w:rPr>
        <w:t>og</w:t>
      </w:r>
      <w:r w:rsidRPr="003F2A2B">
        <w:rPr>
          <w:lang w:val="hr-HR"/>
        </w:rPr>
        <w:t xml:space="preserve">’ </w:t>
      </w:r>
      <w:r>
        <w:rPr>
          <w:lang w:val="hr-HR"/>
        </w:rPr>
        <w:t>pristupa</w:t>
      </w:r>
      <w:r w:rsidRPr="003F2A2B">
        <w:rPr>
          <w:lang w:val="hr-HR"/>
        </w:rPr>
        <w:t xml:space="preserve"> ob</w:t>
      </w:r>
      <w:r>
        <w:rPr>
          <w:lang w:val="hr-HR"/>
        </w:rPr>
        <w:t>jašnjenog</w:t>
      </w:r>
      <w:r w:rsidRPr="003F2A2B">
        <w:rPr>
          <w:lang w:val="hr-HR"/>
        </w:rPr>
        <w:t xml:space="preserve"> u</w:t>
      </w:r>
      <w:r>
        <w:rPr>
          <w:lang w:val="hr-HR"/>
        </w:rPr>
        <w:t>nutar</w:t>
      </w:r>
      <w:r w:rsidRPr="003F2A2B">
        <w:rPr>
          <w:lang w:val="hr-HR"/>
        </w:rPr>
        <w:t xml:space="preserve"> </w:t>
      </w:r>
      <w:r>
        <w:rPr>
          <w:lang w:val="hr-HR"/>
        </w:rPr>
        <w:t>Z</w:t>
      </w:r>
      <w:r w:rsidRPr="003F2A2B">
        <w:rPr>
          <w:lang w:val="hr-HR"/>
        </w:rPr>
        <w:t>adatk</w:t>
      </w:r>
      <w:r>
        <w:rPr>
          <w:lang w:val="hr-HR"/>
        </w:rPr>
        <w:t>a</w:t>
      </w:r>
      <w:r w:rsidRPr="003F2A2B">
        <w:rPr>
          <w:lang w:val="hr-HR"/>
        </w:rPr>
        <w:t xml:space="preserve"> 1.2. ‘Horizontalni’ pristup, </w:t>
      </w:r>
      <w:r>
        <w:rPr>
          <w:lang w:val="hr-HR"/>
        </w:rPr>
        <w:t>kroz koji se osigurava prednost</w:t>
      </w:r>
      <w:r w:rsidRPr="003F2A2B">
        <w:rPr>
          <w:lang w:val="hr-HR"/>
        </w:rPr>
        <w:t xml:space="preserve"> određen</w:t>
      </w:r>
      <w:r>
        <w:rPr>
          <w:lang w:val="hr-HR"/>
        </w:rPr>
        <w:t>im</w:t>
      </w:r>
      <w:r w:rsidRPr="003F2A2B">
        <w:rPr>
          <w:lang w:val="hr-HR"/>
        </w:rPr>
        <w:t xml:space="preserve"> područj</w:t>
      </w:r>
      <w:r>
        <w:rPr>
          <w:lang w:val="hr-HR"/>
        </w:rPr>
        <w:t>im</w:t>
      </w:r>
      <w:r w:rsidRPr="003F2A2B">
        <w:rPr>
          <w:lang w:val="hr-HR"/>
        </w:rPr>
        <w:t xml:space="preserve">a kroz ‘dodatne bodove’ </w:t>
      </w:r>
      <w:r w:rsidRPr="00A34776">
        <w:rPr>
          <w:lang w:val="hr-HR"/>
        </w:rPr>
        <w:t xml:space="preserve">i/ili različite </w:t>
      </w:r>
      <w:r>
        <w:rPr>
          <w:lang w:val="hr-HR"/>
        </w:rPr>
        <w:t>razine</w:t>
      </w:r>
      <w:r w:rsidRPr="003F2A2B">
        <w:rPr>
          <w:lang w:val="hr-HR"/>
        </w:rPr>
        <w:t xml:space="preserve"> vlastitog sufinanciranja projekata, mogao bi biti podjednako učinkovit, a isto</w:t>
      </w:r>
      <w:r>
        <w:rPr>
          <w:lang w:val="hr-HR"/>
        </w:rPr>
        <w:t>dobn</w:t>
      </w:r>
      <w:r w:rsidRPr="003F2A2B">
        <w:rPr>
          <w:lang w:val="hr-HR"/>
        </w:rPr>
        <w:t>o jednostavniji za prov</w:t>
      </w:r>
      <w:r>
        <w:rPr>
          <w:lang w:val="hr-HR"/>
        </w:rPr>
        <w:t>edbu</w:t>
      </w:r>
      <w:r w:rsidRPr="003F2A2B">
        <w:rPr>
          <w:lang w:val="hr-HR"/>
        </w:rPr>
        <w:t xml:space="preserve">. </w:t>
      </w:r>
    </w:p>
    <w:p w:rsidR="00F81CD5" w:rsidRPr="003F2A2B" w:rsidRDefault="00F81CD5" w:rsidP="00FF1E87">
      <w:pPr>
        <w:spacing w:before="40" w:after="40" w:line="300" w:lineRule="auto"/>
        <w:jc w:val="both"/>
        <w:rPr>
          <w:lang w:val="hr-HR"/>
        </w:rPr>
      </w:pPr>
      <w:r w:rsidRPr="003F2A2B">
        <w:rPr>
          <w:lang w:val="hr-HR"/>
        </w:rPr>
        <w:t xml:space="preserve">U slučaju uspostave integriranih intervencija za potpomognuta područja </w:t>
      </w:r>
      <w:r w:rsidRPr="00243953">
        <w:rPr>
          <w:lang w:val="hr-HR"/>
        </w:rPr>
        <w:t>i</w:t>
      </w:r>
      <w:r w:rsidRPr="003F2A2B">
        <w:rPr>
          <w:lang w:val="hr-HR"/>
        </w:rPr>
        <w:t xml:space="preserve"> područja koja su </w:t>
      </w:r>
      <w:r>
        <w:rPr>
          <w:lang w:val="hr-HR"/>
        </w:rPr>
        <w:t>najviše</w:t>
      </w:r>
      <w:r w:rsidRPr="003F2A2B">
        <w:rPr>
          <w:lang w:val="hr-HR"/>
        </w:rPr>
        <w:t xml:space="preserve"> </w:t>
      </w:r>
      <w:r>
        <w:rPr>
          <w:lang w:val="hr-HR"/>
        </w:rPr>
        <w:t>zahvaćena</w:t>
      </w:r>
      <w:r w:rsidRPr="003F2A2B">
        <w:rPr>
          <w:lang w:val="hr-HR"/>
        </w:rPr>
        <w:t xml:space="preserve"> siromaštvom, nužni aranžmani ‘zajedničkog upravljanja’ mogli bi postati </w:t>
      </w:r>
      <w:r>
        <w:rPr>
          <w:lang w:val="hr-HR"/>
        </w:rPr>
        <w:t>izuzetno</w:t>
      </w:r>
      <w:r w:rsidRPr="003F2A2B">
        <w:rPr>
          <w:lang w:val="hr-HR"/>
        </w:rPr>
        <w:t xml:space="preserve"> složeni, pa čak i neizvedivi. </w:t>
      </w:r>
    </w:p>
    <w:p w:rsidR="00F81CD5" w:rsidRDefault="00F81CD5" w:rsidP="00FF1E87">
      <w:pPr>
        <w:spacing w:before="40" w:after="40" w:line="300" w:lineRule="auto"/>
        <w:jc w:val="both"/>
        <w:rPr>
          <w:lang w:val="hr-HR"/>
        </w:rPr>
      </w:pPr>
      <w:r w:rsidRPr="003F2A2B">
        <w:rPr>
          <w:lang w:val="hr-HR"/>
        </w:rPr>
        <w:t>U donjoj su tablici iznesene ključne prednosti i nedostaci odabira navedenih područja za provedbu integriranih intervencija.</w:t>
      </w:r>
    </w:p>
    <w:p w:rsidR="00F81CD5" w:rsidRPr="003F2A2B" w:rsidRDefault="00F81CD5" w:rsidP="00FF1E87">
      <w:pPr>
        <w:spacing w:before="40" w:after="40" w:line="300" w:lineRule="auto"/>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F81CD5" w:rsidRPr="00EB5EBC">
        <w:tc>
          <w:tcPr>
            <w:tcW w:w="9016" w:type="dxa"/>
            <w:gridSpan w:val="4"/>
          </w:tcPr>
          <w:p w:rsidR="00F81CD5" w:rsidRPr="00AE6B22" w:rsidRDefault="00F81CD5" w:rsidP="00FF1E87">
            <w:pPr>
              <w:spacing w:before="40" w:after="40" w:line="300" w:lineRule="auto"/>
              <w:jc w:val="center"/>
              <w:rPr>
                <w:b/>
                <w:bCs/>
                <w:sz w:val="28"/>
                <w:szCs w:val="28"/>
                <w:lang w:val="hr-HR"/>
              </w:rPr>
            </w:pPr>
            <w:r w:rsidRPr="00AE6B22">
              <w:rPr>
                <w:b/>
                <w:bCs/>
                <w:sz w:val="28"/>
                <w:szCs w:val="28"/>
                <w:lang w:val="hr-HR"/>
              </w:rPr>
              <w:t>Prednosti i nedostaci razli</w:t>
            </w:r>
            <w:r>
              <w:rPr>
                <w:b/>
                <w:bCs/>
                <w:sz w:val="28"/>
                <w:szCs w:val="28"/>
                <w:lang w:val="hr-HR"/>
              </w:rPr>
              <w:t>č</w:t>
            </w:r>
            <w:r w:rsidRPr="00AE6B22">
              <w:rPr>
                <w:b/>
                <w:bCs/>
                <w:sz w:val="28"/>
                <w:szCs w:val="28"/>
                <w:lang w:val="hr-HR"/>
              </w:rPr>
              <w:t>itih odabira</w:t>
            </w:r>
          </w:p>
        </w:tc>
      </w:tr>
      <w:tr w:rsidR="00F81CD5" w:rsidRPr="00AE6B22">
        <w:tc>
          <w:tcPr>
            <w:tcW w:w="2254" w:type="dxa"/>
          </w:tcPr>
          <w:p w:rsidR="00F81CD5" w:rsidRPr="00AE6B22" w:rsidRDefault="00F81CD5" w:rsidP="00FF1E87">
            <w:pPr>
              <w:spacing w:before="40" w:after="40" w:line="300" w:lineRule="auto"/>
              <w:jc w:val="center"/>
              <w:rPr>
                <w:b/>
                <w:bCs/>
                <w:sz w:val="20"/>
                <w:szCs w:val="20"/>
                <w:lang w:val="hr-HR"/>
              </w:rPr>
            </w:pP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Glavne prednosti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Glavni nedostaci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Napomene</w:t>
            </w:r>
          </w:p>
        </w:tc>
      </w:tr>
      <w:tr w:rsidR="00F81CD5" w:rsidRPr="00AE6B22">
        <w:tc>
          <w:tcPr>
            <w:tcW w:w="9016" w:type="dxa"/>
            <w:gridSpan w:val="4"/>
          </w:tcPr>
          <w:p w:rsidR="00F81CD5" w:rsidRPr="00AE6B22" w:rsidRDefault="00F81CD5" w:rsidP="00FF1E87">
            <w:pPr>
              <w:spacing w:before="40" w:after="40" w:line="300" w:lineRule="auto"/>
              <w:rPr>
                <w:b/>
                <w:bCs/>
                <w:i/>
                <w:iCs/>
                <w:sz w:val="20"/>
                <w:szCs w:val="20"/>
                <w:lang w:val="hr-HR"/>
              </w:rPr>
            </w:pPr>
            <w:r w:rsidRPr="00AE6B22">
              <w:rPr>
                <w:b/>
                <w:bCs/>
                <w:i/>
                <w:iCs/>
                <w:sz w:val="20"/>
                <w:szCs w:val="20"/>
                <w:lang w:val="hr-HR"/>
              </w:rPr>
              <w:t>Potpomognuta podru</w:t>
            </w:r>
            <w:r>
              <w:rPr>
                <w:b/>
                <w:bCs/>
                <w:i/>
                <w:iCs/>
                <w:sz w:val="20"/>
                <w:szCs w:val="20"/>
                <w:lang w:val="hr-HR"/>
              </w:rPr>
              <w:t>č</w:t>
            </w:r>
            <w:r w:rsidRPr="00AE6B22">
              <w:rPr>
                <w:b/>
                <w:bCs/>
                <w:i/>
                <w:iCs/>
                <w:sz w:val="20"/>
                <w:szCs w:val="20"/>
                <w:lang w:val="hr-HR"/>
              </w:rPr>
              <w:t>ja</w:t>
            </w:r>
          </w:p>
        </w:tc>
      </w:tr>
      <w:tr w:rsidR="00F81CD5" w:rsidRPr="00EB5EBC">
        <w:tc>
          <w:tcPr>
            <w:tcW w:w="2254" w:type="dxa"/>
          </w:tcPr>
          <w:p w:rsidR="00F81CD5" w:rsidRPr="00AE6B22" w:rsidRDefault="00F81CD5" w:rsidP="00FF1E87">
            <w:pPr>
              <w:pStyle w:val="ListParagraph1"/>
              <w:numPr>
                <w:ilvl w:val="0"/>
                <w:numId w:val="18"/>
              </w:numPr>
              <w:spacing w:before="40" w:after="40" w:line="300" w:lineRule="auto"/>
              <w:rPr>
                <w:sz w:val="20"/>
                <w:szCs w:val="20"/>
                <w:lang w:val="hr-HR"/>
              </w:rPr>
            </w:pPr>
            <w:r w:rsidRPr="00AE6B22">
              <w:rPr>
                <w:sz w:val="20"/>
                <w:szCs w:val="20"/>
                <w:lang w:val="hr-HR"/>
              </w:rPr>
              <w:t>Ciljana integrirana intervencija – za sva potpomognuta podru</w:t>
            </w:r>
            <w:r>
              <w:rPr>
                <w:sz w:val="20"/>
                <w:szCs w:val="20"/>
                <w:lang w:val="hr-HR"/>
              </w:rPr>
              <w:t>č</w:t>
            </w:r>
            <w:r w:rsidRPr="00AE6B22">
              <w:rPr>
                <w:sz w:val="20"/>
                <w:szCs w:val="20"/>
                <w:lang w:val="hr-HR"/>
              </w:rPr>
              <w:t xml:space="preserve">ja, </w:t>
            </w:r>
            <w:r>
              <w:rPr>
                <w:sz w:val="20"/>
                <w:szCs w:val="20"/>
                <w:lang w:val="hr-HR"/>
              </w:rPr>
              <w:t>dijelove</w:t>
            </w:r>
            <w:r w:rsidRPr="00AE6B22">
              <w:rPr>
                <w:sz w:val="20"/>
                <w:szCs w:val="20"/>
                <w:lang w:val="hr-HR"/>
              </w:rPr>
              <w:t xml:space="preserve"> potpomognutih podru</w:t>
            </w:r>
            <w:r>
              <w:rPr>
                <w:sz w:val="20"/>
                <w:szCs w:val="20"/>
                <w:lang w:val="hr-HR"/>
              </w:rPr>
              <w:t>č</w:t>
            </w:r>
            <w:r w:rsidRPr="00AE6B22">
              <w:rPr>
                <w:sz w:val="20"/>
                <w:szCs w:val="20"/>
                <w:lang w:val="hr-HR"/>
              </w:rPr>
              <w:t>ja ili svak</w:t>
            </w:r>
            <w:r>
              <w:rPr>
                <w:sz w:val="20"/>
                <w:szCs w:val="20"/>
                <w:lang w:val="hr-HR"/>
              </w:rPr>
              <w:t>u jedinicu sa statusom potpomognutog područja</w:t>
            </w:r>
            <w:r w:rsidRPr="00AE6B22">
              <w:rPr>
                <w:sz w:val="20"/>
                <w:szCs w:val="20"/>
                <w:lang w:val="hr-HR"/>
              </w:rPr>
              <w:t xml:space="preserve"> zasebno</w:t>
            </w:r>
          </w:p>
          <w:p w:rsidR="00F81CD5" w:rsidRPr="00AE6B22" w:rsidRDefault="00F81CD5" w:rsidP="00FF1E87">
            <w:pPr>
              <w:pStyle w:val="ListParagraph1"/>
              <w:spacing w:before="40" w:after="40" w:line="300" w:lineRule="auto"/>
              <w:ind w:left="360"/>
              <w:rPr>
                <w:sz w:val="20"/>
                <w:szCs w:val="20"/>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 xml:space="preserve">prilika za integraciju </w:t>
            </w:r>
            <w:r>
              <w:rPr>
                <w:sz w:val="18"/>
                <w:szCs w:val="18"/>
                <w:lang w:val="hr-HR"/>
              </w:rPr>
              <w:t>aktivnosti ovisno o</w:t>
            </w:r>
            <w:r w:rsidRPr="00AE6B22">
              <w:rPr>
                <w:sz w:val="18"/>
                <w:szCs w:val="18"/>
                <w:lang w:val="hr-HR"/>
              </w:rPr>
              <w:t xml:space="preserve"> specifi</w:t>
            </w:r>
            <w:r>
              <w:rPr>
                <w:sz w:val="18"/>
                <w:szCs w:val="18"/>
                <w:lang w:val="hr-HR"/>
              </w:rPr>
              <w:t>č</w:t>
            </w:r>
            <w:r w:rsidRPr="00AE6B22">
              <w:rPr>
                <w:sz w:val="18"/>
                <w:szCs w:val="18"/>
                <w:lang w:val="hr-HR"/>
              </w:rPr>
              <w:t>nost</w:t>
            </w:r>
            <w:r>
              <w:rPr>
                <w:sz w:val="18"/>
                <w:szCs w:val="18"/>
                <w:lang w:val="hr-HR"/>
              </w:rPr>
              <w:t>ima</w:t>
            </w:r>
            <w:r w:rsidRPr="00AE6B22">
              <w:rPr>
                <w:sz w:val="18"/>
                <w:szCs w:val="18"/>
                <w:lang w:val="hr-HR"/>
              </w:rPr>
              <w:t xml:space="preserve"> podru</w:t>
            </w:r>
            <w:r>
              <w:rPr>
                <w:sz w:val="18"/>
                <w:szCs w:val="18"/>
                <w:lang w:val="hr-HR"/>
              </w:rPr>
              <w:t>č</w:t>
            </w:r>
            <w:r w:rsidRPr="00AE6B22">
              <w:rPr>
                <w:sz w:val="18"/>
                <w:szCs w:val="18"/>
                <w:lang w:val="hr-HR"/>
              </w:rPr>
              <w:t>ja (</w:t>
            </w:r>
            <w:r>
              <w:rPr>
                <w:sz w:val="18"/>
                <w:szCs w:val="18"/>
                <w:lang w:val="hr-HR"/>
              </w:rPr>
              <w:t>ako je primjenjivo</w:t>
            </w:r>
            <w:r w:rsidRPr="00AE6B22">
              <w:rPr>
                <w:sz w:val="18"/>
                <w:szCs w:val="18"/>
                <w:lang w:val="hr-HR"/>
              </w:rPr>
              <w:t>)</w:t>
            </w:r>
          </w:p>
          <w:p w:rsidR="00F81CD5" w:rsidRPr="00AE6B22" w:rsidRDefault="00F81CD5" w:rsidP="00FF1E87">
            <w:pPr>
              <w:pStyle w:val="ListParagraph1"/>
              <w:spacing w:before="40" w:after="40" w:line="300" w:lineRule="auto"/>
              <w:ind w:left="360"/>
              <w:rPr>
                <w:sz w:val="18"/>
                <w:szCs w:val="18"/>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 xml:space="preserve">mala vjerojatnost da je sadržaj aktivnosti dovoljno </w:t>
            </w:r>
            <w:r>
              <w:rPr>
                <w:i/>
                <w:iCs/>
                <w:sz w:val="18"/>
                <w:szCs w:val="18"/>
                <w:lang w:val="hr-HR"/>
              </w:rPr>
              <w:t>specifičan</w:t>
            </w:r>
            <w:r w:rsidRPr="00AE6B22">
              <w:rPr>
                <w:sz w:val="18"/>
                <w:szCs w:val="18"/>
                <w:lang w:val="hr-HR"/>
              </w:rPr>
              <w:t xml:space="preserve"> da zahtijeva </w:t>
            </w:r>
            <w:r>
              <w:rPr>
                <w:sz w:val="18"/>
                <w:szCs w:val="18"/>
                <w:lang w:val="hr-HR"/>
              </w:rPr>
              <w:t>po</w:t>
            </w:r>
            <w:r w:rsidRPr="00AE6B22">
              <w:rPr>
                <w:sz w:val="18"/>
                <w:szCs w:val="18"/>
                <w:lang w:val="hr-HR"/>
              </w:rPr>
              <w:t>sebni pristup</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kompleksnost</w:t>
            </w:r>
            <w:r w:rsidRPr="00AE6B22">
              <w:rPr>
                <w:sz w:val="18"/>
                <w:szCs w:val="18"/>
                <w:lang w:val="hr-HR"/>
              </w:rPr>
              <w:t xml:space="preserve"> upravljanja (koja se izri</w:t>
            </w:r>
            <w:r>
              <w:rPr>
                <w:sz w:val="18"/>
                <w:szCs w:val="18"/>
                <w:lang w:val="hr-HR"/>
              </w:rPr>
              <w:t>č</w:t>
            </w:r>
            <w:r w:rsidRPr="00AE6B22">
              <w:rPr>
                <w:sz w:val="18"/>
                <w:szCs w:val="18"/>
                <w:lang w:val="hr-HR"/>
              </w:rPr>
              <w:t>ito pove</w:t>
            </w:r>
            <w:r>
              <w:rPr>
                <w:sz w:val="18"/>
                <w:szCs w:val="18"/>
                <w:lang w:val="hr-HR"/>
              </w:rPr>
              <w:t>ć</w:t>
            </w:r>
            <w:r w:rsidRPr="00AE6B22">
              <w:rPr>
                <w:sz w:val="18"/>
                <w:szCs w:val="18"/>
                <w:lang w:val="hr-HR"/>
              </w:rPr>
              <w:t xml:space="preserve">ava </w:t>
            </w:r>
            <w:r>
              <w:rPr>
                <w:sz w:val="18"/>
                <w:szCs w:val="18"/>
                <w:lang w:val="hr-HR"/>
              </w:rPr>
              <w:t>u slučaju</w:t>
            </w:r>
            <w:r w:rsidRPr="00AE6B22">
              <w:rPr>
                <w:sz w:val="18"/>
                <w:szCs w:val="18"/>
                <w:lang w:val="hr-HR"/>
              </w:rPr>
              <w:t xml:space="preserve"> podjele u </w:t>
            </w:r>
            <w:r>
              <w:rPr>
                <w:sz w:val="18"/>
                <w:szCs w:val="18"/>
                <w:lang w:val="hr-HR"/>
              </w:rPr>
              <w:t>cjeline</w:t>
            </w:r>
            <w:r w:rsidRPr="00AE6B22">
              <w:rPr>
                <w:sz w:val="18"/>
                <w:szCs w:val="18"/>
                <w:lang w:val="hr-HR"/>
              </w:rPr>
              <w:t xml:space="preserve"> ili zasebna podru</w:t>
            </w:r>
            <w:r>
              <w:rPr>
                <w:sz w:val="18"/>
                <w:szCs w:val="18"/>
                <w:lang w:val="hr-HR"/>
              </w:rPr>
              <w:t>č</w:t>
            </w:r>
            <w:r w:rsidRPr="00AE6B22">
              <w:rPr>
                <w:sz w:val="18"/>
                <w:szCs w:val="18"/>
                <w:lang w:val="hr-HR"/>
              </w:rPr>
              <w:t>ja)</w:t>
            </w:r>
          </w:p>
          <w:p w:rsidR="00F81CD5" w:rsidRPr="00AE6B22" w:rsidRDefault="00F81CD5" w:rsidP="00FF1E87">
            <w:pPr>
              <w:pStyle w:val="ListParagraph1"/>
              <w:spacing w:before="40" w:after="40" w:line="300" w:lineRule="auto"/>
              <w:ind w:left="360"/>
              <w:rPr>
                <w:sz w:val="18"/>
                <w:szCs w:val="18"/>
                <w:lang w:val="hr-HR"/>
              </w:rPr>
            </w:pPr>
          </w:p>
        </w:tc>
        <w:tc>
          <w:tcPr>
            <w:tcW w:w="2254" w:type="dxa"/>
            <w:vMerge w:val="restart"/>
          </w:tcPr>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pStyle w:val="ListParagraph1"/>
              <w:numPr>
                <w:ilvl w:val="0"/>
                <w:numId w:val="14"/>
              </w:numPr>
              <w:spacing w:before="40" w:after="40" w:line="300" w:lineRule="auto"/>
              <w:rPr>
                <w:i/>
                <w:iCs/>
                <w:sz w:val="18"/>
                <w:szCs w:val="18"/>
                <w:lang w:val="hr-HR"/>
              </w:rPr>
            </w:pPr>
            <w:r w:rsidRPr="00AE6B22">
              <w:rPr>
                <w:i/>
                <w:iCs/>
                <w:sz w:val="18"/>
                <w:szCs w:val="18"/>
                <w:lang w:val="hr-HR"/>
              </w:rPr>
              <w:t>potencijalno složeni sustavi upravljanja</w:t>
            </w:r>
            <w:r>
              <w:rPr>
                <w:i/>
                <w:iCs/>
                <w:sz w:val="18"/>
                <w:szCs w:val="18"/>
                <w:lang w:val="hr-HR"/>
              </w:rPr>
              <w:t xml:space="preserve"> uz istodobno </w:t>
            </w:r>
            <w:r w:rsidRPr="00AE6B22">
              <w:rPr>
                <w:i/>
                <w:iCs/>
                <w:sz w:val="18"/>
                <w:szCs w:val="18"/>
                <w:lang w:val="hr-HR"/>
              </w:rPr>
              <w:t xml:space="preserve">marginalne strateške </w:t>
            </w:r>
            <w:r>
              <w:rPr>
                <w:i/>
                <w:iCs/>
                <w:sz w:val="18"/>
                <w:szCs w:val="18"/>
                <w:lang w:val="hr-HR"/>
              </w:rPr>
              <w:t>prednosti</w:t>
            </w:r>
            <w:r w:rsidRPr="00AE6B22">
              <w:rPr>
                <w:i/>
                <w:iCs/>
                <w:sz w:val="18"/>
                <w:szCs w:val="18"/>
                <w:lang w:val="hr-HR"/>
              </w:rPr>
              <w:t xml:space="preserve"> u usporedbi s ‘horizontalnim’ pristupom (‘dodatnim bodovima’ i mogu</w:t>
            </w:r>
            <w:r>
              <w:rPr>
                <w:i/>
                <w:iCs/>
                <w:sz w:val="18"/>
                <w:szCs w:val="18"/>
                <w:lang w:val="hr-HR"/>
              </w:rPr>
              <w:t>ć</w:t>
            </w:r>
            <w:r w:rsidRPr="00AE6B22">
              <w:rPr>
                <w:i/>
                <w:iCs/>
                <w:sz w:val="18"/>
                <w:szCs w:val="18"/>
                <w:lang w:val="hr-HR"/>
              </w:rPr>
              <w:t>nostima prilago</w:t>
            </w:r>
            <w:r>
              <w:rPr>
                <w:i/>
                <w:iCs/>
                <w:sz w:val="18"/>
                <w:szCs w:val="18"/>
                <w:lang w:val="hr-HR"/>
              </w:rPr>
              <w:t>đ</w:t>
            </w:r>
            <w:r w:rsidRPr="00AE6B22">
              <w:rPr>
                <w:i/>
                <w:iCs/>
                <w:sz w:val="18"/>
                <w:szCs w:val="18"/>
                <w:lang w:val="hr-HR"/>
              </w:rPr>
              <w:t>avanja modela sufinanciranja)</w:t>
            </w:r>
          </w:p>
          <w:p w:rsidR="00F81CD5" w:rsidRPr="00AE6B22" w:rsidRDefault="00F81CD5" w:rsidP="00FF1E87">
            <w:pPr>
              <w:pStyle w:val="ListParagraph1"/>
              <w:spacing w:before="40" w:after="40" w:line="300" w:lineRule="auto"/>
              <w:ind w:left="360"/>
              <w:rPr>
                <w:i/>
                <w:iCs/>
                <w:sz w:val="18"/>
                <w:szCs w:val="18"/>
                <w:lang w:val="hr-HR"/>
              </w:rPr>
            </w:pPr>
          </w:p>
          <w:p w:rsidR="00F81CD5" w:rsidRPr="00AE6B22" w:rsidRDefault="00F81CD5" w:rsidP="00FF1E87">
            <w:pPr>
              <w:pStyle w:val="ListParagraph1"/>
              <w:spacing w:before="40" w:after="40" w:line="300" w:lineRule="auto"/>
              <w:ind w:left="357"/>
              <w:rPr>
                <w:i/>
                <w:iCs/>
                <w:sz w:val="18"/>
                <w:szCs w:val="18"/>
                <w:lang w:val="hr-HR"/>
              </w:rPr>
            </w:pPr>
          </w:p>
        </w:tc>
      </w:tr>
      <w:tr w:rsidR="00F81CD5" w:rsidRPr="00AE6B22">
        <w:tc>
          <w:tcPr>
            <w:tcW w:w="6762" w:type="dxa"/>
            <w:gridSpan w:val="3"/>
          </w:tcPr>
          <w:p w:rsidR="00F81CD5" w:rsidRPr="00AE6B22" w:rsidRDefault="00F81CD5" w:rsidP="00FF1E87">
            <w:pPr>
              <w:spacing w:before="40" w:after="40" w:line="300" w:lineRule="auto"/>
              <w:rPr>
                <w:b/>
                <w:bCs/>
                <w:i/>
                <w:iCs/>
                <w:sz w:val="20"/>
                <w:szCs w:val="20"/>
                <w:lang w:val="hr-HR"/>
              </w:rPr>
            </w:pPr>
            <w:r w:rsidRPr="00AE6B22">
              <w:rPr>
                <w:b/>
                <w:bCs/>
                <w:i/>
                <w:iCs/>
                <w:sz w:val="20"/>
                <w:szCs w:val="20"/>
                <w:lang w:val="hr-HR"/>
              </w:rPr>
              <w:t>Podru</w:t>
            </w:r>
            <w:r>
              <w:rPr>
                <w:b/>
                <w:bCs/>
                <w:i/>
                <w:iCs/>
                <w:sz w:val="20"/>
                <w:szCs w:val="20"/>
                <w:lang w:val="hr-HR"/>
              </w:rPr>
              <w:t>č</w:t>
            </w:r>
            <w:r w:rsidRPr="00AE6B22">
              <w:rPr>
                <w:b/>
                <w:bCs/>
                <w:i/>
                <w:iCs/>
                <w:sz w:val="20"/>
                <w:szCs w:val="20"/>
                <w:lang w:val="hr-HR"/>
              </w:rPr>
              <w:t>ja naj</w:t>
            </w:r>
            <w:r>
              <w:rPr>
                <w:b/>
                <w:bCs/>
                <w:i/>
                <w:iCs/>
                <w:sz w:val="20"/>
                <w:szCs w:val="20"/>
                <w:lang w:val="hr-HR"/>
              </w:rPr>
              <w:t>više</w:t>
            </w:r>
            <w:r w:rsidRPr="00AE6B22">
              <w:rPr>
                <w:b/>
                <w:bCs/>
                <w:i/>
                <w:iCs/>
                <w:sz w:val="20"/>
                <w:szCs w:val="20"/>
                <w:lang w:val="hr-HR"/>
              </w:rPr>
              <w:t xml:space="preserve"> </w:t>
            </w:r>
            <w:r>
              <w:rPr>
                <w:b/>
                <w:bCs/>
                <w:i/>
                <w:iCs/>
                <w:sz w:val="20"/>
                <w:szCs w:val="20"/>
                <w:lang w:val="hr-HR"/>
              </w:rPr>
              <w:t>zahvaće</w:t>
            </w:r>
            <w:r w:rsidRPr="00AE6B22">
              <w:rPr>
                <w:b/>
                <w:bCs/>
                <w:i/>
                <w:iCs/>
                <w:sz w:val="20"/>
                <w:szCs w:val="20"/>
                <w:lang w:val="hr-HR"/>
              </w:rPr>
              <w:t>na siromaštvom</w:t>
            </w:r>
          </w:p>
        </w:tc>
        <w:tc>
          <w:tcPr>
            <w:tcW w:w="2254" w:type="dxa"/>
            <w:vMerge/>
          </w:tcPr>
          <w:p w:rsidR="00F81CD5" w:rsidRPr="00AE6B22" w:rsidRDefault="00F81CD5" w:rsidP="00FF1E87">
            <w:pPr>
              <w:pStyle w:val="ListParagraph1"/>
              <w:spacing w:before="40" w:after="40" w:line="300" w:lineRule="auto"/>
              <w:ind w:left="357"/>
              <w:rPr>
                <w:b/>
                <w:bCs/>
                <w:i/>
                <w:iCs/>
                <w:sz w:val="20"/>
                <w:szCs w:val="20"/>
                <w:lang w:val="hr-HR"/>
              </w:rPr>
            </w:pPr>
          </w:p>
        </w:tc>
      </w:tr>
      <w:tr w:rsidR="00F81CD5" w:rsidRPr="00EB5EBC">
        <w:tc>
          <w:tcPr>
            <w:tcW w:w="2254" w:type="dxa"/>
          </w:tcPr>
          <w:p w:rsidR="00F81CD5" w:rsidRPr="00AE6B22" w:rsidRDefault="00F81CD5" w:rsidP="00FF1E87">
            <w:pPr>
              <w:pStyle w:val="ListParagraph1"/>
              <w:numPr>
                <w:ilvl w:val="0"/>
                <w:numId w:val="18"/>
              </w:numPr>
              <w:spacing w:before="40" w:after="40" w:line="300" w:lineRule="auto"/>
              <w:rPr>
                <w:sz w:val="20"/>
                <w:szCs w:val="20"/>
                <w:lang w:val="hr-HR"/>
              </w:rPr>
            </w:pPr>
            <w:r w:rsidRPr="00AE6B22">
              <w:rPr>
                <w:sz w:val="20"/>
                <w:szCs w:val="20"/>
                <w:lang w:val="hr-HR"/>
              </w:rPr>
              <w:t>Ciljan</w:t>
            </w:r>
            <w:r>
              <w:rPr>
                <w:sz w:val="20"/>
                <w:szCs w:val="20"/>
                <w:lang w:val="hr-HR"/>
              </w:rPr>
              <w:t>e</w:t>
            </w:r>
            <w:r w:rsidRPr="00AE6B22">
              <w:rPr>
                <w:sz w:val="20"/>
                <w:szCs w:val="20"/>
                <w:lang w:val="hr-HR"/>
              </w:rPr>
              <w:t xml:space="preserve"> integriran</w:t>
            </w:r>
            <w:r>
              <w:rPr>
                <w:sz w:val="20"/>
                <w:szCs w:val="20"/>
                <w:lang w:val="hr-HR"/>
              </w:rPr>
              <w:t>e</w:t>
            </w:r>
            <w:r w:rsidRPr="00AE6B22">
              <w:rPr>
                <w:sz w:val="20"/>
                <w:szCs w:val="20"/>
                <w:lang w:val="hr-HR"/>
              </w:rPr>
              <w:t xml:space="preserve"> intervencij</w:t>
            </w:r>
            <w:r>
              <w:rPr>
                <w:sz w:val="20"/>
                <w:szCs w:val="20"/>
                <w:lang w:val="hr-HR"/>
              </w:rPr>
              <w:t>e</w:t>
            </w:r>
            <w:r w:rsidRPr="00AE6B22">
              <w:rPr>
                <w:sz w:val="20"/>
                <w:szCs w:val="20"/>
                <w:lang w:val="hr-HR"/>
              </w:rPr>
              <w:t xml:space="preserve"> – za podru</w:t>
            </w:r>
            <w:r>
              <w:rPr>
                <w:sz w:val="20"/>
                <w:szCs w:val="20"/>
                <w:lang w:val="hr-HR"/>
              </w:rPr>
              <w:t>č</w:t>
            </w:r>
            <w:r w:rsidRPr="00AE6B22">
              <w:rPr>
                <w:sz w:val="20"/>
                <w:szCs w:val="20"/>
                <w:lang w:val="hr-HR"/>
              </w:rPr>
              <w:t xml:space="preserve">ja </w:t>
            </w:r>
            <w:r>
              <w:rPr>
                <w:sz w:val="20"/>
                <w:szCs w:val="20"/>
                <w:lang w:val="hr-HR"/>
              </w:rPr>
              <w:t>najviše</w:t>
            </w:r>
            <w:r w:rsidRPr="00AE6B22">
              <w:rPr>
                <w:sz w:val="20"/>
                <w:szCs w:val="20"/>
                <w:lang w:val="hr-HR"/>
              </w:rPr>
              <w:t xml:space="preserve"> </w:t>
            </w:r>
            <w:r>
              <w:rPr>
                <w:sz w:val="20"/>
                <w:szCs w:val="20"/>
                <w:lang w:val="hr-HR"/>
              </w:rPr>
              <w:t>zahvaćena</w:t>
            </w:r>
            <w:r w:rsidRPr="00AE6B22">
              <w:rPr>
                <w:sz w:val="20"/>
                <w:szCs w:val="20"/>
                <w:lang w:val="hr-HR"/>
              </w:rPr>
              <w:t xml:space="preserve"> siromaštvom, skupine takvih podru</w:t>
            </w:r>
            <w:r>
              <w:rPr>
                <w:sz w:val="20"/>
                <w:szCs w:val="20"/>
                <w:lang w:val="hr-HR"/>
              </w:rPr>
              <w:t>č</w:t>
            </w:r>
            <w:r w:rsidRPr="00AE6B22">
              <w:rPr>
                <w:sz w:val="20"/>
                <w:szCs w:val="20"/>
                <w:lang w:val="hr-HR"/>
              </w:rPr>
              <w:t>ja ili svako</w:t>
            </w:r>
            <w:r>
              <w:rPr>
                <w:sz w:val="20"/>
                <w:szCs w:val="20"/>
                <w:lang w:val="hr-HR"/>
              </w:rPr>
              <w:t xml:space="preserve"> takvo</w:t>
            </w:r>
            <w:r w:rsidRPr="00AE6B22">
              <w:rPr>
                <w:sz w:val="20"/>
                <w:szCs w:val="20"/>
                <w:lang w:val="hr-HR"/>
              </w:rPr>
              <w:t xml:space="preserve"> podru</w:t>
            </w:r>
            <w:r>
              <w:rPr>
                <w:sz w:val="20"/>
                <w:szCs w:val="20"/>
                <w:lang w:val="hr-HR"/>
              </w:rPr>
              <w:t>č</w:t>
            </w:r>
            <w:r w:rsidRPr="00AE6B22">
              <w:rPr>
                <w:sz w:val="20"/>
                <w:szCs w:val="20"/>
                <w:lang w:val="hr-HR"/>
              </w:rPr>
              <w:t xml:space="preserve">je zasebno </w:t>
            </w:r>
          </w:p>
          <w:p w:rsidR="00F81CD5" w:rsidRPr="00AE6B22" w:rsidRDefault="00F81CD5" w:rsidP="00FF1E87">
            <w:pPr>
              <w:pStyle w:val="ListParagraph1"/>
              <w:spacing w:before="40" w:after="40" w:line="300" w:lineRule="auto"/>
              <w:ind w:left="360"/>
              <w:rPr>
                <w:sz w:val="20"/>
                <w:szCs w:val="20"/>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vrlo visok stupanj integracije s obzirom na specifi</w:t>
            </w:r>
            <w:r>
              <w:rPr>
                <w:sz w:val="18"/>
                <w:szCs w:val="18"/>
                <w:lang w:val="hr-HR"/>
              </w:rPr>
              <w:t>č</w:t>
            </w:r>
            <w:r w:rsidRPr="00AE6B22">
              <w:rPr>
                <w:sz w:val="18"/>
                <w:szCs w:val="18"/>
                <w:lang w:val="hr-HR"/>
              </w:rPr>
              <w:t xml:space="preserve">nost </w:t>
            </w:r>
            <w:r>
              <w:rPr>
                <w:sz w:val="18"/>
                <w:szCs w:val="18"/>
                <w:lang w:val="hr-HR"/>
              </w:rPr>
              <w:t xml:space="preserve">potreba određenog </w:t>
            </w:r>
            <w:r w:rsidRPr="00AE6B22">
              <w:rPr>
                <w:sz w:val="18"/>
                <w:szCs w:val="18"/>
                <w:lang w:val="hr-HR"/>
              </w:rPr>
              <w:t>podru</w:t>
            </w:r>
            <w:r>
              <w:rPr>
                <w:sz w:val="18"/>
                <w:szCs w:val="18"/>
                <w:lang w:val="hr-HR"/>
              </w:rPr>
              <w:t>č</w:t>
            </w:r>
            <w:r w:rsidRPr="00AE6B22">
              <w:rPr>
                <w:sz w:val="18"/>
                <w:szCs w:val="18"/>
                <w:lang w:val="hr-HR"/>
              </w:rPr>
              <w:t xml:space="preserve">ja </w:t>
            </w:r>
            <w:r>
              <w:rPr>
                <w:sz w:val="18"/>
                <w:szCs w:val="18"/>
                <w:lang w:val="hr-HR"/>
              </w:rPr>
              <w:t>(</w:t>
            </w:r>
            <w:r w:rsidRPr="00AE6B22">
              <w:rPr>
                <w:sz w:val="18"/>
                <w:szCs w:val="18"/>
                <w:lang w:val="hr-HR"/>
              </w:rPr>
              <w:t>ovisno o primjeni i izvedivosti</w:t>
            </w:r>
            <w:r>
              <w:rPr>
                <w:sz w:val="18"/>
                <w:szCs w:val="18"/>
                <w:lang w:val="hr-HR"/>
              </w:rPr>
              <w:t>)</w:t>
            </w:r>
          </w:p>
          <w:p w:rsidR="00F81CD5" w:rsidRPr="00AE6B22" w:rsidRDefault="00F81CD5" w:rsidP="00FF1E87">
            <w:pPr>
              <w:pStyle w:val="ListParagraph1"/>
              <w:spacing w:before="40" w:after="40" w:line="300" w:lineRule="auto"/>
              <w:ind w:left="360"/>
              <w:rPr>
                <w:sz w:val="18"/>
                <w:szCs w:val="18"/>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sli</w:t>
            </w:r>
            <w:r>
              <w:rPr>
                <w:sz w:val="18"/>
                <w:szCs w:val="18"/>
                <w:lang w:val="hr-HR"/>
              </w:rPr>
              <w:t>č</w:t>
            </w:r>
            <w:r w:rsidRPr="00AE6B22">
              <w:rPr>
                <w:sz w:val="18"/>
                <w:szCs w:val="18"/>
                <w:lang w:val="hr-HR"/>
              </w:rPr>
              <w:t>ni nedostaci kao i kod to</w:t>
            </w:r>
            <w:r>
              <w:rPr>
                <w:sz w:val="18"/>
                <w:szCs w:val="18"/>
                <w:lang w:val="hr-HR"/>
              </w:rPr>
              <w:t>č</w:t>
            </w:r>
            <w:r w:rsidRPr="00AE6B22">
              <w:rPr>
                <w:sz w:val="18"/>
                <w:szCs w:val="18"/>
                <w:lang w:val="hr-HR"/>
              </w:rPr>
              <w:t>ke 1.</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rijetka</w:t>
            </w:r>
            <w:r w:rsidRPr="00AE6B22">
              <w:rPr>
                <w:sz w:val="18"/>
                <w:szCs w:val="18"/>
                <w:lang w:val="hr-HR"/>
              </w:rPr>
              <w:t xml:space="preserve"> naseljenost/mala veli</w:t>
            </w:r>
            <w:r>
              <w:rPr>
                <w:sz w:val="18"/>
                <w:szCs w:val="18"/>
                <w:lang w:val="hr-HR"/>
              </w:rPr>
              <w:t>č</w:t>
            </w:r>
            <w:r w:rsidRPr="00AE6B22">
              <w:rPr>
                <w:sz w:val="18"/>
                <w:szCs w:val="18"/>
                <w:lang w:val="hr-HR"/>
              </w:rPr>
              <w:t>ina ciljnih podru</w:t>
            </w:r>
            <w:r>
              <w:rPr>
                <w:sz w:val="18"/>
                <w:szCs w:val="18"/>
                <w:lang w:val="hr-HR"/>
              </w:rPr>
              <w:t>č</w:t>
            </w:r>
            <w:r w:rsidRPr="00AE6B22">
              <w:rPr>
                <w:sz w:val="18"/>
                <w:szCs w:val="18"/>
                <w:lang w:val="hr-HR"/>
              </w:rPr>
              <w:t>ja (tj. nedostatak kriti</w:t>
            </w:r>
            <w:r>
              <w:rPr>
                <w:sz w:val="18"/>
                <w:szCs w:val="18"/>
                <w:lang w:val="hr-HR"/>
              </w:rPr>
              <w:t>č</w:t>
            </w:r>
            <w:r w:rsidRPr="00AE6B22">
              <w:rPr>
                <w:sz w:val="18"/>
                <w:szCs w:val="18"/>
                <w:lang w:val="hr-HR"/>
              </w:rPr>
              <w:t>ne mase za razvoj) ugrožava op</w:t>
            </w:r>
            <w:r>
              <w:rPr>
                <w:sz w:val="18"/>
                <w:szCs w:val="18"/>
                <w:lang w:val="hr-HR"/>
              </w:rPr>
              <w:t>ć</w:t>
            </w:r>
            <w:r w:rsidRPr="00AE6B22">
              <w:rPr>
                <w:sz w:val="18"/>
                <w:szCs w:val="18"/>
                <w:lang w:val="hr-HR"/>
              </w:rPr>
              <w:t xml:space="preserve">u izvedivost </w:t>
            </w:r>
            <w:r>
              <w:rPr>
                <w:sz w:val="18"/>
                <w:szCs w:val="18"/>
                <w:lang w:val="hr-HR"/>
              </w:rPr>
              <w:t>značajnijih</w:t>
            </w:r>
            <w:r w:rsidRPr="00AE6B22">
              <w:rPr>
                <w:sz w:val="18"/>
                <w:szCs w:val="18"/>
                <w:lang w:val="hr-HR"/>
              </w:rPr>
              <w:t xml:space="preserve"> integriran</w:t>
            </w:r>
            <w:r>
              <w:rPr>
                <w:sz w:val="18"/>
                <w:szCs w:val="18"/>
                <w:lang w:val="hr-HR"/>
              </w:rPr>
              <w:t xml:space="preserve">ih </w:t>
            </w:r>
            <w:r w:rsidRPr="00AE6B22">
              <w:rPr>
                <w:sz w:val="18"/>
                <w:szCs w:val="18"/>
                <w:lang w:val="hr-HR"/>
              </w:rPr>
              <w:t>intervencij</w:t>
            </w:r>
            <w:r>
              <w:rPr>
                <w:sz w:val="18"/>
                <w:szCs w:val="18"/>
                <w:lang w:val="hr-HR"/>
              </w:rPr>
              <w:t>a</w:t>
            </w:r>
          </w:p>
          <w:p w:rsidR="00F81CD5" w:rsidRPr="00AE6B22" w:rsidRDefault="00F81CD5" w:rsidP="00FF1E87">
            <w:pPr>
              <w:pStyle w:val="ListParagraph1"/>
              <w:spacing w:before="40" w:after="40" w:line="300" w:lineRule="auto"/>
              <w:ind w:left="360"/>
              <w:rPr>
                <w:sz w:val="18"/>
                <w:szCs w:val="18"/>
                <w:lang w:val="hr-HR"/>
              </w:rPr>
            </w:pPr>
          </w:p>
        </w:tc>
        <w:tc>
          <w:tcPr>
            <w:tcW w:w="2254" w:type="dxa"/>
            <w:vMerge/>
          </w:tcPr>
          <w:p w:rsidR="00F81CD5" w:rsidRPr="00AE6B22" w:rsidRDefault="00F81CD5" w:rsidP="00FF1E87">
            <w:pPr>
              <w:pStyle w:val="ListParagraph1"/>
              <w:spacing w:before="40" w:after="40" w:line="300" w:lineRule="auto"/>
              <w:ind w:left="357"/>
              <w:rPr>
                <w:i/>
                <w:iCs/>
                <w:sz w:val="18"/>
                <w:szCs w:val="18"/>
                <w:lang w:val="hr-HR"/>
              </w:rPr>
            </w:pPr>
          </w:p>
        </w:tc>
      </w:tr>
    </w:tbl>
    <w:p w:rsidR="00F81CD5" w:rsidRPr="003F2A2B" w:rsidRDefault="00F81CD5" w:rsidP="00FF1E87">
      <w:pPr>
        <w:spacing w:before="40" w:after="40" w:line="300" w:lineRule="auto"/>
        <w:rPr>
          <w:lang w:val="hr-HR"/>
        </w:rPr>
      </w:pPr>
    </w:p>
    <w:p w:rsidR="00F81CD5" w:rsidRPr="003F2A2B" w:rsidRDefault="00F81CD5" w:rsidP="00FF1E87">
      <w:pPr>
        <w:tabs>
          <w:tab w:val="left" w:pos="3437"/>
        </w:tabs>
        <w:spacing w:before="40" w:after="40" w:line="300" w:lineRule="auto"/>
        <w:jc w:val="both"/>
        <w:rPr>
          <w:b/>
          <w:bCs/>
          <w:lang w:val="hr-HR"/>
        </w:rPr>
      </w:pPr>
      <w:r>
        <w:rPr>
          <w:b/>
          <w:bCs/>
          <w:lang w:val="hr-HR"/>
        </w:rPr>
        <w:tab/>
      </w:r>
    </w:p>
    <w:p w:rsidR="00F81CD5" w:rsidRPr="00EB5EBC" w:rsidRDefault="00F81CD5" w:rsidP="00FF1E87">
      <w:pPr>
        <w:pStyle w:val="13-Heading3"/>
        <w:spacing w:before="40" w:after="40" w:line="300" w:lineRule="auto"/>
        <w:rPr>
          <w:sz w:val="22"/>
          <w:szCs w:val="22"/>
          <w:lang w:val="hr-HR"/>
        </w:rPr>
      </w:pPr>
      <w:bookmarkStart w:id="13" w:name="_Toc392764922"/>
      <w:r w:rsidRPr="00EB5EBC">
        <w:rPr>
          <w:sz w:val="22"/>
          <w:szCs w:val="22"/>
          <w:lang w:val="hr-HR"/>
        </w:rPr>
        <w:t>B.3 Područja u kojima se primjenjuje pristup 'Lokalnog razvoja pod vodstvom zajednice' (CLLD)</w:t>
      </w:r>
      <w:bookmarkEnd w:id="13"/>
    </w:p>
    <w:p w:rsidR="00F81CD5" w:rsidRPr="003F2A2B" w:rsidRDefault="00F81CD5" w:rsidP="00FF1E87">
      <w:pPr>
        <w:spacing w:before="40" w:after="40" w:line="300" w:lineRule="auto"/>
        <w:jc w:val="both"/>
        <w:rPr>
          <w:lang w:val="hr-HR"/>
        </w:rPr>
      </w:pPr>
      <w:r>
        <w:rPr>
          <w:lang w:val="hr-HR"/>
        </w:rPr>
        <w:t>'L</w:t>
      </w:r>
      <w:r w:rsidRPr="003F2A2B">
        <w:rPr>
          <w:lang w:val="hr-HR"/>
        </w:rPr>
        <w:t>okaln</w:t>
      </w:r>
      <w:r>
        <w:rPr>
          <w:lang w:val="hr-HR"/>
        </w:rPr>
        <w:t>i</w:t>
      </w:r>
      <w:r w:rsidRPr="003F2A2B">
        <w:rPr>
          <w:lang w:val="hr-HR"/>
        </w:rPr>
        <w:t xml:space="preserve"> r</w:t>
      </w:r>
      <w:r>
        <w:rPr>
          <w:lang w:val="hr-HR"/>
        </w:rPr>
        <w:t>azvoj</w:t>
      </w:r>
      <w:r w:rsidRPr="003F2A2B">
        <w:rPr>
          <w:lang w:val="hr-HR"/>
        </w:rPr>
        <w:t xml:space="preserve"> </w:t>
      </w:r>
      <w:r>
        <w:rPr>
          <w:lang w:val="hr-HR"/>
        </w:rPr>
        <w:t>pod vodstvom zajednice'</w:t>
      </w:r>
      <w:r w:rsidRPr="003F2A2B">
        <w:rPr>
          <w:lang w:val="hr-HR"/>
        </w:rPr>
        <w:t xml:space="preserve"> u Hrvatskoj </w:t>
      </w:r>
      <w:r>
        <w:rPr>
          <w:lang w:val="hr-HR"/>
        </w:rPr>
        <w:t>je</w:t>
      </w:r>
      <w:r w:rsidRPr="003F2A2B">
        <w:rPr>
          <w:lang w:val="hr-HR"/>
        </w:rPr>
        <w:t xml:space="preserve"> </w:t>
      </w:r>
      <w:r>
        <w:rPr>
          <w:lang w:val="hr-HR"/>
        </w:rPr>
        <w:t>trenutno u razvojnoj fazi u ruralnim područjima u kojima lokalne akcijske grupe provode aktivnosti prema načelima inicijative LEADER</w:t>
      </w:r>
      <w:r w:rsidRPr="003F2A2B">
        <w:rPr>
          <w:lang w:val="hr-HR"/>
        </w:rPr>
        <w:t>, a nastavit će se</w:t>
      </w:r>
      <w:r>
        <w:rPr>
          <w:lang w:val="hr-HR"/>
        </w:rPr>
        <w:t>,</w:t>
      </w:r>
      <w:r w:rsidRPr="003F2A2B">
        <w:rPr>
          <w:lang w:val="hr-HR"/>
        </w:rPr>
        <w:t xml:space="preserve"> </w:t>
      </w:r>
      <w:r>
        <w:rPr>
          <w:lang w:val="hr-HR"/>
        </w:rPr>
        <w:t xml:space="preserve">uz </w:t>
      </w:r>
      <w:r w:rsidRPr="003F2A2B">
        <w:rPr>
          <w:lang w:val="hr-HR"/>
        </w:rPr>
        <w:t>financiranje</w:t>
      </w:r>
      <w:r>
        <w:rPr>
          <w:lang w:val="hr-HR"/>
        </w:rPr>
        <w:t xml:space="preserve"> sredstvima </w:t>
      </w:r>
      <w:r w:rsidRPr="003F2A2B">
        <w:rPr>
          <w:lang w:val="hr-HR"/>
        </w:rPr>
        <w:t>E</w:t>
      </w:r>
      <w:r>
        <w:rPr>
          <w:lang w:val="hr-HR"/>
        </w:rPr>
        <w:t>uropskog poljoprivrednog fonda za ruralni razvoj,</w:t>
      </w:r>
      <w:r w:rsidRPr="003F2A2B">
        <w:rPr>
          <w:lang w:val="hr-HR"/>
        </w:rPr>
        <w:t xml:space="preserve"> u razdoblju 2014.-2020.</w:t>
      </w:r>
    </w:p>
    <w:p w:rsidR="00F81CD5" w:rsidRPr="003F2A2B" w:rsidRDefault="00F81CD5" w:rsidP="00FF1E87">
      <w:pPr>
        <w:spacing w:before="40" w:after="40" w:line="300" w:lineRule="auto"/>
        <w:jc w:val="both"/>
        <w:rPr>
          <w:lang w:val="hr-HR"/>
        </w:rPr>
      </w:pPr>
      <w:r>
        <w:rPr>
          <w:lang w:val="hr-HR"/>
        </w:rPr>
        <w:t>U slučaju da</w:t>
      </w:r>
      <w:r w:rsidRPr="003F2A2B">
        <w:rPr>
          <w:lang w:val="hr-HR"/>
        </w:rPr>
        <w:t xml:space="preserve"> </w:t>
      </w:r>
      <w:r>
        <w:rPr>
          <w:lang w:val="hr-HR"/>
        </w:rPr>
        <w:t xml:space="preserve">Republika </w:t>
      </w:r>
      <w:r w:rsidRPr="003F2A2B">
        <w:rPr>
          <w:lang w:val="hr-HR"/>
        </w:rPr>
        <w:t>Hrvatska</w:t>
      </w:r>
      <w:r>
        <w:rPr>
          <w:lang w:val="hr-HR"/>
        </w:rPr>
        <w:t xml:space="preserve"> tijekom</w:t>
      </w:r>
      <w:r w:rsidRPr="003F2A2B">
        <w:rPr>
          <w:lang w:val="hr-HR"/>
        </w:rPr>
        <w:t xml:space="preserve"> nove </w:t>
      </w:r>
      <w:r>
        <w:rPr>
          <w:lang w:val="hr-HR"/>
        </w:rPr>
        <w:t>financijske perspektive odluči</w:t>
      </w:r>
      <w:r w:rsidRPr="003F2A2B">
        <w:rPr>
          <w:lang w:val="hr-HR"/>
        </w:rPr>
        <w:t xml:space="preserve"> </w:t>
      </w:r>
      <w:r>
        <w:rPr>
          <w:lang w:val="hr-HR"/>
        </w:rPr>
        <w:t>koristiti 'L</w:t>
      </w:r>
      <w:r w:rsidRPr="003F2A2B">
        <w:rPr>
          <w:lang w:val="hr-HR"/>
        </w:rPr>
        <w:t>okaln</w:t>
      </w:r>
      <w:r>
        <w:rPr>
          <w:lang w:val="hr-HR"/>
        </w:rPr>
        <w:t>i razvoj</w:t>
      </w:r>
      <w:r w:rsidRPr="003F2A2B">
        <w:rPr>
          <w:lang w:val="hr-HR"/>
        </w:rPr>
        <w:t xml:space="preserve"> </w:t>
      </w:r>
      <w:r>
        <w:rPr>
          <w:lang w:val="hr-HR"/>
        </w:rPr>
        <w:t>pod vodstvom zajednice'</w:t>
      </w:r>
      <w:r w:rsidRPr="003F2A2B">
        <w:rPr>
          <w:lang w:val="hr-HR"/>
        </w:rPr>
        <w:t xml:space="preserve"> </w:t>
      </w:r>
      <w:r>
        <w:rPr>
          <w:lang w:val="hr-HR"/>
        </w:rPr>
        <w:t>i unutar</w:t>
      </w:r>
      <w:r w:rsidRPr="003F2A2B">
        <w:rPr>
          <w:lang w:val="hr-HR"/>
        </w:rPr>
        <w:t xml:space="preserve"> E</w:t>
      </w:r>
      <w:r>
        <w:rPr>
          <w:lang w:val="hr-HR"/>
        </w:rPr>
        <w:t>uropskog fonda za regionalni razvoj</w:t>
      </w:r>
      <w:r w:rsidRPr="003F2A2B">
        <w:rPr>
          <w:lang w:val="hr-HR"/>
        </w:rPr>
        <w:t>/E</w:t>
      </w:r>
      <w:r>
        <w:rPr>
          <w:lang w:val="hr-HR"/>
        </w:rPr>
        <w:t>uropskog socijalnog fonda</w:t>
      </w:r>
      <w:r w:rsidRPr="003F2A2B">
        <w:rPr>
          <w:lang w:val="hr-HR"/>
        </w:rPr>
        <w:t xml:space="preserve"> u područjima </w:t>
      </w:r>
      <w:r>
        <w:rPr>
          <w:lang w:val="hr-HR"/>
        </w:rPr>
        <w:t>koja nisu ruralna,</w:t>
      </w:r>
      <w:r w:rsidRPr="003F2A2B">
        <w:rPr>
          <w:lang w:val="hr-HR"/>
        </w:rPr>
        <w:t xml:space="preserve"> opći kriteriji za odabir područja mogli bi uključivati:</w:t>
      </w:r>
    </w:p>
    <w:p w:rsidR="00F81CD5" w:rsidRPr="003F2A2B" w:rsidRDefault="00F81CD5" w:rsidP="00FF1E87">
      <w:pPr>
        <w:pStyle w:val="ListParagraph1"/>
        <w:numPr>
          <w:ilvl w:val="0"/>
          <w:numId w:val="39"/>
        </w:numPr>
        <w:spacing w:before="40" w:after="40" w:line="300" w:lineRule="auto"/>
        <w:jc w:val="both"/>
        <w:rPr>
          <w:b/>
          <w:bCs/>
          <w:lang w:val="hr-HR"/>
        </w:rPr>
      </w:pPr>
      <w:r w:rsidRPr="003F2A2B">
        <w:rPr>
          <w:b/>
          <w:bCs/>
          <w:lang w:val="hr-HR"/>
        </w:rPr>
        <w:t>veličinu područja – između 10.000 i 150.000 stanovnika</w:t>
      </w:r>
    </w:p>
    <w:p w:rsidR="00F81CD5" w:rsidRDefault="00F81CD5" w:rsidP="00FF1E87">
      <w:pPr>
        <w:pStyle w:val="ListParagraph1"/>
        <w:numPr>
          <w:ilvl w:val="0"/>
          <w:numId w:val="14"/>
        </w:numPr>
        <w:spacing w:before="40" w:after="40" w:line="300" w:lineRule="auto"/>
        <w:jc w:val="both"/>
        <w:rPr>
          <w:lang w:val="hr-HR"/>
        </w:rPr>
      </w:pPr>
      <w:r w:rsidRPr="00523DEB">
        <w:rPr>
          <w:lang w:val="hr-HR"/>
        </w:rPr>
        <w:t>u skladu s čl</w:t>
      </w:r>
      <w:r>
        <w:rPr>
          <w:lang w:val="hr-HR"/>
        </w:rPr>
        <w:t>ankom</w:t>
      </w:r>
      <w:r w:rsidRPr="00523DEB">
        <w:rPr>
          <w:lang w:val="hr-HR"/>
        </w:rPr>
        <w:t xml:space="preserve"> 33.(6.) Uredbe o utvrđivanju zajedničkih odredbi (osim ako </w:t>
      </w:r>
      <w:r>
        <w:rPr>
          <w:lang w:val="hr-HR"/>
        </w:rPr>
        <w:t xml:space="preserve">Republika </w:t>
      </w:r>
      <w:r w:rsidRPr="00523DEB">
        <w:rPr>
          <w:lang w:val="hr-HR"/>
        </w:rPr>
        <w:t>Hrvatska ne zatraži poseban status)</w:t>
      </w:r>
    </w:p>
    <w:p w:rsidR="00F81CD5" w:rsidRPr="003F2A2B" w:rsidRDefault="00F81CD5" w:rsidP="00FF1E87">
      <w:pPr>
        <w:pStyle w:val="ListParagraph1"/>
        <w:numPr>
          <w:ilvl w:val="0"/>
          <w:numId w:val="39"/>
        </w:numPr>
        <w:spacing w:before="40" w:after="40" w:line="300" w:lineRule="auto"/>
        <w:jc w:val="both"/>
        <w:rPr>
          <w:b/>
          <w:bCs/>
          <w:lang w:val="hr-HR"/>
        </w:rPr>
      </w:pPr>
      <w:r>
        <w:rPr>
          <w:b/>
          <w:bCs/>
          <w:lang w:val="hr-HR"/>
        </w:rPr>
        <w:t xml:space="preserve">izbjegavanje preklapanja s ruralnim područjima u kojima se CLLD primjenjuje kroz </w:t>
      </w:r>
      <w:r w:rsidRPr="003F2A2B">
        <w:rPr>
          <w:b/>
          <w:bCs/>
          <w:lang w:val="hr-HR"/>
        </w:rPr>
        <w:t>LEADER</w:t>
      </w:r>
      <w:r>
        <w:rPr>
          <w:b/>
          <w:bCs/>
          <w:lang w:val="hr-HR"/>
        </w:rPr>
        <w:t xml:space="preserve"> pristup ili</w:t>
      </w:r>
      <w:r w:rsidRPr="003F2A2B">
        <w:rPr>
          <w:b/>
          <w:bCs/>
          <w:lang w:val="hr-HR"/>
        </w:rPr>
        <w:t xml:space="preserve"> </w:t>
      </w:r>
      <w:r>
        <w:rPr>
          <w:b/>
          <w:bCs/>
          <w:lang w:val="hr-HR"/>
        </w:rPr>
        <w:t>ribarskim područjima u kojima se primjenjuje C</w:t>
      </w:r>
      <w:r w:rsidRPr="003F2A2B">
        <w:rPr>
          <w:b/>
          <w:bCs/>
          <w:lang w:val="hr-HR"/>
        </w:rPr>
        <w:t>LLD</w:t>
      </w:r>
      <w:r>
        <w:rPr>
          <w:b/>
          <w:bCs/>
          <w:lang w:val="hr-HR"/>
        </w:rPr>
        <w:t xml:space="preserve"> </w:t>
      </w:r>
      <w:r w:rsidRPr="003F2A2B">
        <w:rPr>
          <w:b/>
          <w:bCs/>
          <w:lang w:val="hr-HR"/>
        </w:rPr>
        <w:t xml:space="preserve">/ </w:t>
      </w:r>
      <w:r>
        <w:rPr>
          <w:b/>
          <w:bCs/>
          <w:lang w:val="hr-HR"/>
        </w:rPr>
        <w:t>ili</w:t>
      </w:r>
      <w:r w:rsidRPr="003F2A2B">
        <w:rPr>
          <w:b/>
          <w:bCs/>
          <w:lang w:val="hr-HR"/>
        </w:rPr>
        <w:t xml:space="preserve"> </w:t>
      </w:r>
      <w:r>
        <w:rPr>
          <w:b/>
          <w:bCs/>
          <w:lang w:val="hr-HR"/>
        </w:rPr>
        <w:t>mogućnost</w:t>
      </w:r>
      <w:r w:rsidRPr="003F2A2B">
        <w:rPr>
          <w:b/>
          <w:bCs/>
          <w:lang w:val="hr-HR"/>
        </w:rPr>
        <w:t xml:space="preserve"> </w:t>
      </w:r>
      <w:r>
        <w:rPr>
          <w:b/>
          <w:bCs/>
          <w:lang w:val="hr-HR"/>
        </w:rPr>
        <w:t>sinergije s aktivnostima predviđenim u navedenim područjima</w:t>
      </w:r>
    </w:p>
    <w:p w:rsidR="00F81CD5" w:rsidRDefault="00F81CD5" w:rsidP="00FF1E87">
      <w:pPr>
        <w:pStyle w:val="ListParagraph1"/>
        <w:numPr>
          <w:ilvl w:val="0"/>
          <w:numId w:val="14"/>
        </w:numPr>
        <w:spacing w:before="40" w:after="40" w:line="300" w:lineRule="auto"/>
        <w:jc w:val="both"/>
        <w:rPr>
          <w:lang w:val="hr-HR"/>
        </w:rPr>
      </w:pPr>
      <w:r>
        <w:rPr>
          <w:lang w:val="hr-HR"/>
        </w:rPr>
        <w:t>moguće u područjima susjednima onima u kojima se već primjenjuje ovaj mehanizam</w:t>
      </w:r>
      <w:r w:rsidRPr="003F2A2B">
        <w:rPr>
          <w:lang w:val="hr-HR"/>
        </w:rPr>
        <w:t xml:space="preserve"> </w:t>
      </w:r>
    </w:p>
    <w:p w:rsidR="00F81CD5" w:rsidRPr="003F2A2B" w:rsidRDefault="00F81CD5" w:rsidP="00FF1E87">
      <w:pPr>
        <w:pStyle w:val="ListParagraph1"/>
        <w:numPr>
          <w:ilvl w:val="0"/>
          <w:numId w:val="39"/>
        </w:numPr>
        <w:spacing w:before="40" w:after="40" w:line="300" w:lineRule="auto"/>
        <w:jc w:val="both"/>
        <w:rPr>
          <w:b/>
          <w:bCs/>
          <w:lang w:val="hr-HR"/>
        </w:rPr>
      </w:pPr>
      <w:r>
        <w:rPr>
          <w:b/>
          <w:bCs/>
          <w:lang w:val="hr-HR"/>
        </w:rPr>
        <w:t>iznimno nerazvijena/degradirana područja</w:t>
      </w:r>
    </w:p>
    <w:p w:rsidR="00F81CD5" w:rsidRDefault="00F81CD5" w:rsidP="00FF1E87">
      <w:pPr>
        <w:pStyle w:val="ListParagraph1"/>
        <w:numPr>
          <w:ilvl w:val="0"/>
          <w:numId w:val="14"/>
        </w:numPr>
        <w:spacing w:before="40" w:after="40" w:line="300" w:lineRule="auto"/>
        <w:jc w:val="both"/>
        <w:rPr>
          <w:lang w:val="hr-HR"/>
        </w:rPr>
      </w:pPr>
      <w:r>
        <w:rPr>
          <w:lang w:val="hr-HR"/>
        </w:rPr>
        <w:t>primjerice, područja s</w:t>
      </w:r>
      <w:r w:rsidRPr="003F2A2B">
        <w:rPr>
          <w:lang w:val="hr-HR"/>
        </w:rPr>
        <w:t xml:space="preserve"> </w:t>
      </w:r>
      <w:r>
        <w:rPr>
          <w:lang w:val="hr-HR"/>
        </w:rPr>
        <w:t xml:space="preserve">indeksom razvijenosti </w:t>
      </w:r>
      <w:r w:rsidRPr="003F2A2B">
        <w:rPr>
          <w:lang w:val="hr-HR"/>
        </w:rPr>
        <w:t>&lt;50%</w:t>
      </w:r>
      <w:r>
        <w:rPr>
          <w:lang w:val="hr-HR"/>
        </w:rPr>
        <w:t xml:space="preserve"> i</w:t>
      </w:r>
      <w:r w:rsidRPr="003F2A2B">
        <w:rPr>
          <w:lang w:val="hr-HR"/>
        </w:rPr>
        <w:t>/</w:t>
      </w:r>
      <w:r>
        <w:rPr>
          <w:lang w:val="hr-HR"/>
        </w:rPr>
        <w:t>ili</w:t>
      </w:r>
      <w:r w:rsidRPr="003F2A2B">
        <w:rPr>
          <w:lang w:val="hr-HR"/>
        </w:rPr>
        <w:t xml:space="preserve"> </w:t>
      </w:r>
      <w:r>
        <w:rPr>
          <w:lang w:val="hr-HR"/>
        </w:rPr>
        <w:t>područja teško pogođena ratom i/ili područja koja udovoljavaju kriterijima na temelju kojih pripadaju u kategoriju područja najviše zahvaćenih siromaštvom</w:t>
      </w:r>
    </w:p>
    <w:p w:rsidR="00F81CD5" w:rsidRPr="003F2A2B" w:rsidRDefault="00F81CD5" w:rsidP="00FF1E87">
      <w:pPr>
        <w:pStyle w:val="ListParagraph1"/>
        <w:numPr>
          <w:ilvl w:val="0"/>
          <w:numId w:val="39"/>
        </w:numPr>
        <w:spacing w:before="40" w:after="40" w:line="300" w:lineRule="auto"/>
        <w:jc w:val="both"/>
        <w:rPr>
          <w:b/>
          <w:bCs/>
          <w:lang w:val="hr-HR"/>
        </w:rPr>
      </w:pPr>
      <w:r>
        <w:rPr>
          <w:b/>
          <w:bCs/>
          <w:lang w:val="hr-HR"/>
        </w:rPr>
        <w:t>potrebe i predložene intervencije takvog karaktera da bi pristup odozdo prema gore (</w:t>
      </w:r>
      <w:proofErr w:type="spellStart"/>
      <w:r w:rsidRPr="00E07BAB">
        <w:rPr>
          <w:b/>
          <w:bCs/>
          <w:i/>
          <w:iCs/>
          <w:lang w:val="hr-HR"/>
        </w:rPr>
        <w:t>bottom</w:t>
      </w:r>
      <w:proofErr w:type="spellEnd"/>
      <w:r w:rsidRPr="00E07BAB">
        <w:rPr>
          <w:b/>
          <w:bCs/>
          <w:i/>
          <w:iCs/>
          <w:lang w:val="hr-HR"/>
        </w:rPr>
        <w:t>-</w:t>
      </w:r>
      <w:proofErr w:type="spellStart"/>
      <w:r w:rsidRPr="00E07BAB">
        <w:rPr>
          <w:b/>
          <w:bCs/>
          <w:i/>
          <w:iCs/>
          <w:lang w:val="hr-HR"/>
        </w:rPr>
        <w:t>up</w:t>
      </w:r>
      <w:proofErr w:type="spellEnd"/>
      <w:r>
        <w:rPr>
          <w:b/>
          <w:bCs/>
          <w:lang w:val="hr-HR"/>
        </w:rPr>
        <w:t>) bio od posebne koristi</w:t>
      </w:r>
    </w:p>
    <w:p w:rsidR="00F81CD5" w:rsidRPr="003F2A2B" w:rsidRDefault="00F81CD5" w:rsidP="00C7402D">
      <w:pPr>
        <w:pStyle w:val="ListParagraph1"/>
        <w:numPr>
          <w:ilvl w:val="0"/>
          <w:numId w:val="14"/>
        </w:numPr>
        <w:spacing w:before="40" w:after="40" w:line="300" w:lineRule="auto"/>
        <w:jc w:val="both"/>
        <w:rPr>
          <w:lang w:val="hr-HR"/>
        </w:rPr>
      </w:pPr>
      <w:r>
        <w:rPr>
          <w:lang w:val="hr-HR"/>
        </w:rPr>
        <w:t xml:space="preserve">područja u kojima postoji mala vjerojatnost za uspjeh </w:t>
      </w:r>
      <w:r w:rsidRPr="003F2A2B">
        <w:rPr>
          <w:lang w:val="hr-HR"/>
        </w:rPr>
        <w:t>tradi</w:t>
      </w:r>
      <w:r>
        <w:rPr>
          <w:lang w:val="hr-HR"/>
        </w:rPr>
        <w:t xml:space="preserve">cionalnog (odnosno </w:t>
      </w:r>
      <w:r w:rsidRPr="00B27990">
        <w:rPr>
          <w:i/>
          <w:iCs/>
          <w:lang w:val="hr-HR"/>
        </w:rPr>
        <w:t>top-</w:t>
      </w:r>
      <w:proofErr w:type="spellStart"/>
      <w:r w:rsidRPr="00B27990">
        <w:rPr>
          <w:i/>
          <w:iCs/>
          <w:lang w:val="hr-HR"/>
        </w:rPr>
        <w:t>down</w:t>
      </w:r>
      <w:proofErr w:type="spellEnd"/>
      <w:r>
        <w:rPr>
          <w:lang w:val="hr-HR"/>
        </w:rPr>
        <w:t>) pristupa bez snažnog lokalnog angažmana</w:t>
      </w:r>
    </w:p>
    <w:p w:rsidR="00F81CD5" w:rsidRPr="003F2A2B" w:rsidRDefault="00F81CD5" w:rsidP="00FF1E87">
      <w:pPr>
        <w:pStyle w:val="ListParagraph1"/>
        <w:numPr>
          <w:ilvl w:val="0"/>
          <w:numId w:val="39"/>
        </w:numPr>
        <w:spacing w:before="40" w:after="40" w:line="300" w:lineRule="auto"/>
        <w:jc w:val="both"/>
        <w:rPr>
          <w:b/>
          <w:bCs/>
          <w:lang w:val="hr-HR"/>
        </w:rPr>
      </w:pPr>
      <w:r>
        <w:rPr>
          <w:b/>
          <w:bCs/>
          <w:lang w:val="hr-HR"/>
        </w:rPr>
        <w:t>mogućnost uspostave učinkovite lokalne akcijske grupe</w:t>
      </w:r>
    </w:p>
    <w:p w:rsidR="00F81CD5" w:rsidRPr="00C7402D" w:rsidRDefault="00F81CD5" w:rsidP="00C7402D">
      <w:pPr>
        <w:pStyle w:val="ListParagraph"/>
        <w:numPr>
          <w:ilvl w:val="0"/>
          <w:numId w:val="14"/>
        </w:numPr>
        <w:spacing w:before="40" w:after="40" w:line="300" w:lineRule="auto"/>
        <w:jc w:val="both"/>
        <w:rPr>
          <w:rFonts w:cs="Times New Roman"/>
          <w:b/>
          <w:bCs/>
          <w:lang w:val="hr-HR"/>
        </w:rPr>
      </w:pPr>
      <w:r w:rsidRPr="00C7402D">
        <w:rPr>
          <w:lang w:val="hr-HR"/>
        </w:rPr>
        <w:t>primjerice, postojanje kritične mase relevantnih, razvojno usmjerenih organizacija unutar ciljnog području ili u njegovoj blizini</w:t>
      </w:r>
    </w:p>
    <w:p w:rsidR="00F81CD5" w:rsidRPr="003F2A2B" w:rsidRDefault="00F81CD5" w:rsidP="00FF1E87">
      <w:pPr>
        <w:pStyle w:val="ListParagraph1"/>
        <w:numPr>
          <w:ilvl w:val="0"/>
          <w:numId w:val="39"/>
        </w:numPr>
        <w:spacing w:before="40" w:after="40" w:line="300" w:lineRule="auto"/>
        <w:jc w:val="both"/>
        <w:rPr>
          <w:b/>
          <w:bCs/>
          <w:lang w:val="hr-HR"/>
        </w:rPr>
      </w:pPr>
      <w:r>
        <w:rPr>
          <w:b/>
          <w:bCs/>
          <w:lang w:val="hr-HR"/>
        </w:rPr>
        <w:t>mogućnost</w:t>
      </w:r>
      <w:r w:rsidRPr="003F2A2B">
        <w:rPr>
          <w:b/>
          <w:bCs/>
          <w:lang w:val="hr-HR"/>
        </w:rPr>
        <w:t xml:space="preserve"> </w:t>
      </w:r>
      <w:r>
        <w:rPr>
          <w:b/>
          <w:bCs/>
          <w:lang w:val="hr-HR"/>
        </w:rPr>
        <w:t>izrade prihvatljive strategije lokalnog razvoja od strane lokalne akcijske grupe</w:t>
      </w:r>
    </w:p>
    <w:p w:rsidR="00F81CD5" w:rsidRDefault="00F81CD5" w:rsidP="00FF1E87">
      <w:pPr>
        <w:pStyle w:val="ListParagraph1"/>
        <w:numPr>
          <w:ilvl w:val="0"/>
          <w:numId w:val="14"/>
        </w:numPr>
        <w:spacing w:before="40" w:after="40" w:line="300" w:lineRule="auto"/>
        <w:jc w:val="both"/>
        <w:rPr>
          <w:lang w:val="hr-HR"/>
        </w:rPr>
      </w:pPr>
      <w:r>
        <w:rPr>
          <w:lang w:val="hr-HR"/>
        </w:rPr>
        <w:t>u skladu sa zahtjevima</w:t>
      </w:r>
      <w:r w:rsidRPr="003F2A2B">
        <w:rPr>
          <w:lang w:val="hr-HR"/>
        </w:rPr>
        <w:t xml:space="preserve"> </w:t>
      </w:r>
      <w:r>
        <w:rPr>
          <w:lang w:val="hr-HR"/>
        </w:rPr>
        <w:t>članka</w:t>
      </w:r>
      <w:r w:rsidRPr="003F2A2B">
        <w:rPr>
          <w:lang w:val="hr-HR"/>
        </w:rPr>
        <w:t xml:space="preserve"> 34</w:t>
      </w:r>
      <w:r>
        <w:rPr>
          <w:lang w:val="hr-HR"/>
        </w:rPr>
        <w:t>.</w:t>
      </w:r>
      <w:r w:rsidRPr="003F2A2B">
        <w:rPr>
          <w:lang w:val="hr-HR"/>
        </w:rPr>
        <w:t xml:space="preserve"> </w:t>
      </w:r>
      <w:r>
        <w:rPr>
          <w:lang w:val="hr-HR"/>
        </w:rPr>
        <w:t>Uredbe o utvrđivanju zajedničkih odredbi</w:t>
      </w:r>
      <w:r w:rsidRPr="003F2A2B">
        <w:rPr>
          <w:lang w:val="hr-HR"/>
        </w:rPr>
        <w:t xml:space="preserve">, </w:t>
      </w:r>
      <w:r>
        <w:rPr>
          <w:lang w:val="hr-HR"/>
        </w:rPr>
        <w:t>do kraja</w:t>
      </w:r>
      <w:r w:rsidRPr="003F2A2B">
        <w:rPr>
          <w:lang w:val="hr-HR"/>
        </w:rPr>
        <w:t xml:space="preserve"> 2017</w:t>
      </w:r>
      <w:r>
        <w:rPr>
          <w:lang w:val="hr-HR"/>
        </w:rPr>
        <w:t>. godine</w:t>
      </w:r>
    </w:p>
    <w:p w:rsidR="00F81CD5" w:rsidRPr="003F2A2B" w:rsidRDefault="00F81CD5" w:rsidP="00FF1E87">
      <w:pPr>
        <w:spacing w:before="40" w:after="40" w:line="300" w:lineRule="auto"/>
        <w:jc w:val="both"/>
        <w:rPr>
          <w:lang w:val="hr-HR"/>
        </w:rPr>
      </w:pPr>
      <w:r>
        <w:rPr>
          <w:lang w:val="hr-HR"/>
        </w:rPr>
        <w:t>U ovom slučaju može se uočiti određena sličnost s potencijalnim rješenjima koje tijela državne uprave osmišljavaju vezano za područja najviše zahvaćena siromaštvom i/ili</w:t>
      </w:r>
      <w:r w:rsidRPr="003F2A2B">
        <w:rPr>
          <w:lang w:val="hr-HR"/>
        </w:rPr>
        <w:t xml:space="preserve"> </w:t>
      </w:r>
      <w:r>
        <w:rPr>
          <w:lang w:val="hr-HR"/>
        </w:rPr>
        <w:t xml:space="preserve"> ona koja pripadaju u </w:t>
      </w:r>
      <w:r w:rsidRPr="003F2A2B">
        <w:rPr>
          <w:lang w:val="hr-HR"/>
        </w:rPr>
        <w:t>1</w:t>
      </w:r>
      <w:r>
        <w:rPr>
          <w:lang w:val="hr-HR"/>
        </w:rPr>
        <w:t>. skupinu</w:t>
      </w:r>
      <w:r w:rsidRPr="003F2A2B">
        <w:rPr>
          <w:lang w:val="hr-HR"/>
        </w:rPr>
        <w:t xml:space="preserve"> </w:t>
      </w:r>
      <w:r>
        <w:rPr>
          <w:lang w:val="hr-HR"/>
        </w:rPr>
        <w:t>prema indeksu razvijenosti</w:t>
      </w:r>
      <w:r w:rsidRPr="003F2A2B">
        <w:rPr>
          <w:lang w:val="hr-HR"/>
        </w:rPr>
        <w:t xml:space="preserve"> (</w:t>
      </w:r>
      <w:r>
        <w:rPr>
          <w:lang w:val="hr-HR"/>
        </w:rPr>
        <w:t>jedinice lokalne samouprave s indeksom razvijenosti</w:t>
      </w:r>
      <w:r w:rsidRPr="00F70D5C">
        <w:rPr>
          <w:lang w:val="hr-HR"/>
        </w:rPr>
        <w:t xml:space="preserve"> </w:t>
      </w:r>
      <w:r>
        <w:rPr>
          <w:lang w:val="hr-HR"/>
        </w:rPr>
        <w:t xml:space="preserve">ispod </w:t>
      </w:r>
      <w:r w:rsidRPr="003F2A2B">
        <w:rPr>
          <w:lang w:val="hr-HR"/>
        </w:rPr>
        <w:t xml:space="preserve">50%). </w:t>
      </w:r>
      <w:r>
        <w:rPr>
          <w:lang w:val="hr-HR"/>
        </w:rPr>
        <w:t>Međutim, kako bi navedeni kriteriji funkcionirali u urbanim područjima</w:t>
      </w:r>
      <w:r w:rsidRPr="003F2A2B">
        <w:rPr>
          <w:lang w:val="hr-HR"/>
        </w:rPr>
        <w:t xml:space="preserve"> (</w:t>
      </w:r>
      <w:r>
        <w:rPr>
          <w:lang w:val="hr-HR"/>
        </w:rPr>
        <w:t>odnosno</w:t>
      </w:r>
      <w:r w:rsidRPr="003F2A2B">
        <w:rPr>
          <w:lang w:val="hr-HR"/>
        </w:rPr>
        <w:t xml:space="preserve"> </w:t>
      </w:r>
      <w:r>
        <w:rPr>
          <w:lang w:val="hr-HR"/>
        </w:rPr>
        <w:t>u dijelovima gradova</w:t>
      </w:r>
      <w:r w:rsidRPr="003F2A2B">
        <w:rPr>
          <w:lang w:val="hr-HR"/>
        </w:rPr>
        <w:t xml:space="preserve">), </w:t>
      </w:r>
      <w:r>
        <w:rPr>
          <w:lang w:val="hr-HR"/>
        </w:rPr>
        <w:t>mora postojati mogućnost diferencijacije pokazatelja na vrlo niskoj prostornoj razini, što bi bio puno zahtjevniji zadatak</w:t>
      </w:r>
      <w:r w:rsidRPr="003F2A2B">
        <w:rPr>
          <w:lang w:val="hr-HR"/>
        </w:rPr>
        <w:t>.</w:t>
      </w:r>
    </w:p>
    <w:p w:rsidR="00F81CD5" w:rsidRPr="003F2A2B" w:rsidRDefault="00F81CD5" w:rsidP="00FF1E87">
      <w:pPr>
        <w:spacing w:before="40" w:after="40" w:line="300" w:lineRule="auto"/>
        <w:jc w:val="both"/>
        <w:rPr>
          <w:lang w:val="hr-HR"/>
        </w:rPr>
      </w:pPr>
      <w:r>
        <w:rPr>
          <w:lang w:val="hr-HR"/>
        </w:rPr>
        <w:t>Mnoge intervencije koje tijela državne uprave razmatraju</w:t>
      </w:r>
      <w:r w:rsidRPr="003F2A2B">
        <w:rPr>
          <w:lang w:val="hr-HR"/>
        </w:rPr>
        <w:t xml:space="preserve"> </w:t>
      </w:r>
      <w:r>
        <w:rPr>
          <w:lang w:val="hr-HR"/>
        </w:rPr>
        <w:t>za potpomognuta područja</w:t>
      </w:r>
      <w:r w:rsidRPr="003F2A2B">
        <w:rPr>
          <w:lang w:val="hr-HR"/>
        </w:rPr>
        <w:t xml:space="preserve"> </w:t>
      </w:r>
      <w:r>
        <w:rPr>
          <w:lang w:val="hr-HR"/>
        </w:rPr>
        <w:t>i područja najviše zahvaćena siromaštvom</w:t>
      </w:r>
      <w:r w:rsidRPr="003F2A2B">
        <w:rPr>
          <w:lang w:val="hr-HR"/>
        </w:rPr>
        <w:t xml:space="preserve"> </w:t>
      </w:r>
      <w:r>
        <w:rPr>
          <w:lang w:val="hr-HR"/>
        </w:rPr>
        <w:t>mogu se provesti u sklopu 'Lokalnog razvoja pod vodstvom zajednice', primjerice</w:t>
      </w:r>
      <w:r w:rsidRPr="003F2A2B">
        <w:rPr>
          <w:lang w:val="hr-HR"/>
        </w:rPr>
        <w:t>:</w:t>
      </w:r>
    </w:p>
    <w:p w:rsidR="00F81CD5" w:rsidRPr="003F2A2B" w:rsidRDefault="00F81CD5" w:rsidP="00FF1E87">
      <w:pPr>
        <w:pStyle w:val="ListParagraph1"/>
        <w:numPr>
          <w:ilvl w:val="0"/>
          <w:numId w:val="14"/>
        </w:numPr>
        <w:spacing w:before="40" w:after="40" w:line="300" w:lineRule="auto"/>
        <w:ind w:left="357" w:hanging="357"/>
        <w:jc w:val="both"/>
        <w:rPr>
          <w:i/>
          <w:iCs/>
          <w:lang w:val="hr-HR"/>
        </w:rPr>
      </w:pPr>
      <w:r w:rsidRPr="003F2A2B">
        <w:rPr>
          <w:i/>
          <w:iCs/>
          <w:lang w:val="hr-HR"/>
        </w:rPr>
        <w:t>‘</w:t>
      </w:r>
      <w:r>
        <w:rPr>
          <w:i/>
          <w:iCs/>
          <w:lang w:val="hr-HR"/>
        </w:rPr>
        <w:t>podrška osjetljivim skupinama, te izgradnja socijalne, obrazovne, kulturne, i druge infrastrukture</w:t>
      </w:r>
      <w:r w:rsidRPr="003F2A2B">
        <w:rPr>
          <w:i/>
          <w:iCs/>
          <w:lang w:val="hr-HR"/>
        </w:rPr>
        <w:t>,</w:t>
      </w:r>
    </w:p>
    <w:p w:rsidR="00F81CD5" w:rsidRPr="000E2329" w:rsidRDefault="00F81CD5" w:rsidP="00FF1E87">
      <w:pPr>
        <w:pStyle w:val="ListParagraph1"/>
        <w:numPr>
          <w:ilvl w:val="0"/>
          <w:numId w:val="14"/>
        </w:numPr>
        <w:spacing w:before="40" w:after="40" w:line="300" w:lineRule="auto"/>
        <w:ind w:left="357" w:hanging="357"/>
        <w:jc w:val="both"/>
        <w:rPr>
          <w:i/>
          <w:iCs/>
          <w:lang w:val="hr-HR"/>
        </w:rPr>
      </w:pPr>
      <w:r>
        <w:rPr>
          <w:i/>
          <w:iCs/>
          <w:lang w:val="hr-HR"/>
        </w:rPr>
        <w:t xml:space="preserve">osnivanje malih i srednjih poduzeća, obnova zgrada, </w:t>
      </w:r>
      <w:r w:rsidRPr="000E2329">
        <w:rPr>
          <w:i/>
          <w:iCs/>
          <w:lang w:val="hr-HR"/>
        </w:rPr>
        <w:t>manji infrastruktur</w:t>
      </w:r>
      <w:r>
        <w:rPr>
          <w:i/>
          <w:iCs/>
          <w:lang w:val="hr-HR"/>
        </w:rPr>
        <w:t>ni</w:t>
      </w:r>
      <w:r w:rsidRPr="000E2329">
        <w:rPr>
          <w:i/>
          <w:iCs/>
          <w:lang w:val="hr-HR"/>
        </w:rPr>
        <w:t xml:space="preserve"> </w:t>
      </w:r>
      <w:r>
        <w:rPr>
          <w:i/>
          <w:iCs/>
          <w:lang w:val="hr-HR"/>
        </w:rPr>
        <w:t>projek</w:t>
      </w:r>
      <w:r w:rsidRPr="000E2329">
        <w:rPr>
          <w:i/>
          <w:iCs/>
          <w:lang w:val="hr-HR"/>
        </w:rPr>
        <w:t>ti, itd.</w:t>
      </w:r>
    </w:p>
    <w:p w:rsidR="00F81CD5" w:rsidRPr="003F2A2B" w:rsidRDefault="00F81CD5" w:rsidP="00FF1E87">
      <w:pPr>
        <w:pStyle w:val="ListParagraph1"/>
        <w:numPr>
          <w:ilvl w:val="0"/>
          <w:numId w:val="14"/>
        </w:numPr>
        <w:spacing w:before="40" w:after="40" w:line="300" w:lineRule="auto"/>
        <w:ind w:left="357" w:hanging="357"/>
        <w:jc w:val="both"/>
        <w:rPr>
          <w:i/>
          <w:iCs/>
          <w:lang w:val="hr-HR"/>
        </w:rPr>
      </w:pPr>
      <w:r w:rsidRPr="000E2329">
        <w:rPr>
          <w:i/>
          <w:iCs/>
          <w:lang w:val="hr-HR"/>
        </w:rPr>
        <w:t xml:space="preserve">kombiniranje aktivnosti </w:t>
      </w:r>
      <w:r>
        <w:rPr>
          <w:i/>
          <w:iCs/>
          <w:lang w:val="hr-HR"/>
        </w:rPr>
        <w:t>obnove ili adaptacij</w:t>
      </w:r>
      <w:r w:rsidRPr="000E2329">
        <w:rPr>
          <w:i/>
          <w:iCs/>
          <w:lang w:val="hr-HR"/>
        </w:rPr>
        <w:t>e zgrada (</w:t>
      </w:r>
      <w:r>
        <w:rPr>
          <w:i/>
          <w:iCs/>
          <w:lang w:val="hr-HR"/>
        </w:rPr>
        <w:t>sanacij</w:t>
      </w:r>
      <w:r w:rsidRPr="000E2329">
        <w:rPr>
          <w:i/>
          <w:iCs/>
          <w:lang w:val="hr-HR"/>
        </w:rPr>
        <w:t>a) s aktivnostima</w:t>
      </w:r>
      <w:r>
        <w:rPr>
          <w:i/>
          <w:iCs/>
          <w:lang w:val="hr-HR"/>
        </w:rPr>
        <w:t xml:space="preserve"> čiji je cilj poticanje zapošljavanja i socijalnog </w:t>
      </w:r>
      <w:r w:rsidRPr="006050E0">
        <w:rPr>
          <w:i/>
          <w:iCs/>
          <w:lang w:val="hr-HR"/>
        </w:rPr>
        <w:t>uključivanja marginaliziranih osoba, odnosno osoba kojima prijeti socijalna isključenost (npr. obitelji</w:t>
      </w:r>
      <w:r>
        <w:rPr>
          <w:i/>
          <w:iCs/>
          <w:lang w:val="hr-HR"/>
        </w:rPr>
        <w:t xml:space="preserve"> s dugotrajno nezaposlenim članovima</w:t>
      </w:r>
      <w:r w:rsidRPr="003F2A2B">
        <w:rPr>
          <w:i/>
          <w:iCs/>
          <w:lang w:val="hr-HR"/>
        </w:rPr>
        <w:t xml:space="preserve">, </w:t>
      </w:r>
      <w:r>
        <w:rPr>
          <w:i/>
          <w:iCs/>
          <w:lang w:val="hr-HR"/>
        </w:rPr>
        <w:t>velike obitelji</w:t>
      </w:r>
      <w:r w:rsidRPr="003F2A2B">
        <w:rPr>
          <w:i/>
          <w:iCs/>
          <w:lang w:val="hr-HR"/>
        </w:rPr>
        <w:t xml:space="preserve">, </w:t>
      </w:r>
      <w:r>
        <w:rPr>
          <w:i/>
          <w:iCs/>
          <w:lang w:val="hr-HR"/>
        </w:rPr>
        <w:t>osobe s invaliditetom</w:t>
      </w:r>
      <w:r w:rsidRPr="003F2A2B">
        <w:rPr>
          <w:i/>
          <w:iCs/>
          <w:lang w:val="hr-HR"/>
        </w:rPr>
        <w:t xml:space="preserve">, </w:t>
      </w:r>
      <w:r>
        <w:rPr>
          <w:i/>
          <w:iCs/>
          <w:lang w:val="hr-HR"/>
        </w:rPr>
        <w:t>djeca i mladi</w:t>
      </w:r>
      <w:r w:rsidRPr="003F2A2B">
        <w:rPr>
          <w:i/>
          <w:iCs/>
          <w:lang w:val="hr-HR"/>
        </w:rPr>
        <w:t xml:space="preserve">, </w:t>
      </w:r>
      <w:r>
        <w:rPr>
          <w:i/>
          <w:iCs/>
          <w:lang w:val="hr-HR"/>
        </w:rPr>
        <w:t>žene na tržištu rada</w:t>
      </w:r>
      <w:r w:rsidRPr="003F2A2B">
        <w:rPr>
          <w:i/>
          <w:iCs/>
          <w:lang w:val="hr-HR"/>
        </w:rPr>
        <w:t>).’</w:t>
      </w:r>
      <w:r w:rsidRPr="003F2A2B">
        <w:rPr>
          <w:rStyle w:val="FootnoteReference"/>
          <w:i/>
          <w:iCs/>
          <w:lang w:val="hr-HR"/>
        </w:rPr>
        <w:footnoteReference w:id="2"/>
      </w:r>
    </w:p>
    <w:p w:rsidR="00F81CD5" w:rsidRPr="003F2A2B" w:rsidRDefault="00F81CD5" w:rsidP="00FF1E87">
      <w:pPr>
        <w:spacing w:before="40" w:after="40" w:line="300" w:lineRule="auto"/>
        <w:jc w:val="both"/>
        <w:rPr>
          <w:lang w:val="hr-HR"/>
        </w:rPr>
      </w:pPr>
      <w:r>
        <w:rPr>
          <w:lang w:val="hr-HR"/>
        </w:rPr>
        <w:t>Kada je riječ o 'Lokalnom razvoju pod vodstvom zajednice', odvajanje u odnosu na</w:t>
      </w:r>
      <w:r w:rsidRPr="003F2A2B">
        <w:rPr>
          <w:lang w:val="hr-HR"/>
        </w:rPr>
        <w:t xml:space="preserve"> LEADER</w:t>
      </w:r>
      <w:r>
        <w:rPr>
          <w:lang w:val="hr-HR"/>
        </w:rPr>
        <w:t xml:space="preserve"> bilo bi jedno od ključnih pitanja za Hrvatsku</w:t>
      </w:r>
      <w:r w:rsidRPr="003F2A2B">
        <w:rPr>
          <w:lang w:val="hr-HR"/>
        </w:rPr>
        <w:t xml:space="preserve"> </w:t>
      </w:r>
      <w:r>
        <w:rPr>
          <w:lang w:val="hr-HR"/>
        </w:rPr>
        <w:t>jer lokalne akcijske grupe unutar te inicijative već pokrivaju veliki dio teritorija</w:t>
      </w:r>
      <w:r w:rsidRPr="003F2A2B">
        <w:rPr>
          <w:lang w:val="hr-HR"/>
        </w:rPr>
        <w:t xml:space="preserve">. </w:t>
      </w:r>
      <w:r>
        <w:rPr>
          <w:lang w:val="hr-HR"/>
        </w:rPr>
        <w:t>Vrlo je važno pravovremeno dobiti jasnu sliku o tome u kojoj mjeri</w:t>
      </w:r>
      <w:r w:rsidRPr="003F2A2B">
        <w:rPr>
          <w:lang w:val="hr-HR"/>
        </w:rPr>
        <w:t xml:space="preserve"> </w:t>
      </w:r>
      <w:r>
        <w:rPr>
          <w:lang w:val="hr-HR"/>
        </w:rPr>
        <w:t xml:space="preserve">investicijske aktivnosti i resursi raspoloživi unutar </w:t>
      </w:r>
      <w:r w:rsidRPr="003F2A2B">
        <w:rPr>
          <w:lang w:val="hr-HR"/>
        </w:rPr>
        <w:t>E</w:t>
      </w:r>
      <w:r>
        <w:rPr>
          <w:lang w:val="hr-HR"/>
        </w:rPr>
        <w:t>uropskog poljoprivrednog fonda za ruralni razvoj</w:t>
      </w:r>
      <w:r w:rsidRPr="003F2A2B">
        <w:rPr>
          <w:lang w:val="hr-HR"/>
        </w:rPr>
        <w:t xml:space="preserve"> </w:t>
      </w:r>
      <w:r>
        <w:rPr>
          <w:lang w:val="hr-HR"/>
        </w:rPr>
        <w:t xml:space="preserve">(u okviru </w:t>
      </w:r>
      <w:r w:rsidRPr="003F2A2B">
        <w:rPr>
          <w:lang w:val="hr-HR"/>
        </w:rPr>
        <w:t>LEADER</w:t>
      </w:r>
      <w:r>
        <w:rPr>
          <w:lang w:val="hr-HR"/>
        </w:rPr>
        <w:t>-a)</w:t>
      </w:r>
      <w:r w:rsidRPr="003F2A2B">
        <w:rPr>
          <w:lang w:val="hr-HR"/>
        </w:rPr>
        <w:t xml:space="preserve"> </w:t>
      </w:r>
      <w:r>
        <w:rPr>
          <w:lang w:val="hr-HR"/>
        </w:rPr>
        <w:t xml:space="preserve">mogu ispuniti potrebe nekih od tih područja </w:t>
      </w:r>
      <w:r w:rsidRPr="003F2A2B">
        <w:rPr>
          <w:lang w:val="hr-HR"/>
        </w:rPr>
        <w:t>– p</w:t>
      </w:r>
      <w:r>
        <w:rPr>
          <w:lang w:val="hr-HR"/>
        </w:rPr>
        <w:t>osebice ako su ta područja svrstana u kategoriju područja najviše zahvaćenih siromaštvom</w:t>
      </w:r>
      <w:r w:rsidRPr="003F2A2B">
        <w:rPr>
          <w:lang w:val="hr-HR"/>
        </w:rPr>
        <w:t>.</w:t>
      </w:r>
    </w:p>
    <w:p w:rsidR="00F81CD5" w:rsidRPr="003F2A2B" w:rsidRDefault="00F81CD5" w:rsidP="00FF1E87">
      <w:pPr>
        <w:spacing w:before="40" w:after="40" w:line="300" w:lineRule="auto"/>
        <w:jc w:val="both"/>
        <w:rPr>
          <w:lang w:val="hr-HR"/>
        </w:rPr>
      </w:pPr>
      <w:r>
        <w:rPr>
          <w:lang w:val="hr-HR"/>
        </w:rPr>
        <w:t>Drugo ključno pitanje je složenost sustava upravljanja</w:t>
      </w:r>
      <w:r w:rsidRPr="003F2A2B">
        <w:rPr>
          <w:lang w:val="hr-HR"/>
        </w:rPr>
        <w:t xml:space="preserve">. </w:t>
      </w:r>
      <w:r>
        <w:rPr>
          <w:lang w:val="hr-HR"/>
        </w:rPr>
        <w:t>Hrvatska ne bi smjela zanemariti opseg ulaganja u kapacitete potrebne za uspješnu primjenu 'Lokalnog razvoja pod vodstvom zajednice' u područjima bez prethodnog iskustva u primjeni ovog pristupa</w:t>
      </w:r>
      <w:r w:rsidRPr="003F2A2B">
        <w:rPr>
          <w:lang w:val="hr-HR"/>
        </w:rPr>
        <w:t xml:space="preserve">. </w:t>
      </w:r>
      <w:r>
        <w:rPr>
          <w:lang w:val="hr-HR"/>
        </w:rPr>
        <w:t>S druge strane, taj bi pristup mogao predstavljati prijeko potreban poticaj za izgradnju tih kapaciteta. Ako se uskoro ne prepoznaju osobito ugrožena</w:t>
      </w:r>
      <w:r w:rsidRPr="003F2A2B">
        <w:rPr>
          <w:lang w:val="hr-HR"/>
        </w:rPr>
        <w:t xml:space="preserve"> </w:t>
      </w:r>
      <w:r>
        <w:rPr>
          <w:lang w:val="hr-HR"/>
        </w:rPr>
        <w:t xml:space="preserve">područja za primjenu </w:t>
      </w:r>
      <w:r w:rsidRPr="003F2A2B">
        <w:rPr>
          <w:lang w:val="hr-HR"/>
        </w:rPr>
        <w:t>CLLD</w:t>
      </w:r>
      <w:r>
        <w:rPr>
          <w:lang w:val="hr-HR"/>
        </w:rPr>
        <w:t>-a</w:t>
      </w:r>
      <w:r w:rsidRPr="003F2A2B">
        <w:rPr>
          <w:lang w:val="hr-HR"/>
        </w:rPr>
        <w:t xml:space="preserve">, </w:t>
      </w:r>
      <w:r>
        <w:rPr>
          <w:lang w:val="hr-HR"/>
        </w:rPr>
        <w:t>postoji opasnost da će i</w:t>
      </w:r>
      <w:r w:rsidRPr="003F2A2B">
        <w:rPr>
          <w:lang w:val="hr-HR"/>
        </w:rPr>
        <w:t xml:space="preserve"> 2021</w:t>
      </w:r>
      <w:r>
        <w:rPr>
          <w:lang w:val="hr-HR"/>
        </w:rPr>
        <w:t>. godine njihov status ostati nepromijenjen te da još uvijek neće postojati kapaciteti za rješavanje problema</w:t>
      </w:r>
      <w:r w:rsidRPr="003F2A2B">
        <w:rPr>
          <w:lang w:val="hr-HR"/>
        </w:rPr>
        <w:t>.</w:t>
      </w:r>
    </w:p>
    <w:p w:rsidR="00F81CD5" w:rsidRPr="003F2A2B" w:rsidRDefault="00F81CD5" w:rsidP="00FF1E87">
      <w:pPr>
        <w:spacing w:before="40" w:after="40" w:line="300" w:lineRule="auto"/>
        <w:jc w:val="both"/>
        <w:rPr>
          <w:lang w:val="hr-HR"/>
        </w:rPr>
      </w:pPr>
      <w:r>
        <w:rPr>
          <w:lang w:val="hr-HR"/>
        </w:rPr>
        <w:t>U donjoj su tablici iznesene ključne prednosti i nedostaci povezani s dvije različite</w:t>
      </w:r>
      <w:r w:rsidRPr="003F2A2B">
        <w:rPr>
          <w:lang w:val="hr-HR"/>
        </w:rPr>
        <w:t xml:space="preserve"> </w:t>
      </w:r>
      <w:r>
        <w:rPr>
          <w:lang w:val="hr-HR"/>
        </w:rPr>
        <w:t>krajnosti u pogledu odabira područja za</w:t>
      </w:r>
      <w:r w:rsidRPr="003F2A2B">
        <w:rPr>
          <w:lang w:val="hr-HR"/>
        </w:rPr>
        <w:t xml:space="preserve"> </w:t>
      </w:r>
      <w:r>
        <w:rPr>
          <w:lang w:val="hr-HR"/>
        </w:rPr>
        <w:t xml:space="preserve">CLLD financiran sredstvima </w:t>
      </w:r>
      <w:r w:rsidRPr="003066D2">
        <w:rPr>
          <w:lang w:val="hr-HR"/>
        </w:rPr>
        <w:t>Europskog fonda za regionalni razvoj/Europskog socijalnog fonda</w:t>
      </w:r>
      <w:r w:rsidRPr="003F2A2B">
        <w:rPr>
          <w:lang w:val="hr-HR"/>
        </w:rPr>
        <w:t>.</w:t>
      </w:r>
    </w:p>
    <w:p w:rsidR="00F81CD5" w:rsidRDefault="00F81CD5">
      <w:pPr>
        <w:spacing w:after="200" w:line="276" w:lineRule="auto"/>
        <w:rPr>
          <w:lang w:val="hr-HR"/>
        </w:rPr>
      </w:pPr>
      <w:r>
        <w:rPr>
          <w:lang w:val="hr-HR"/>
        </w:rPr>
        <w:br w:type="page"/>
      </w:r>
    </w:p>
    <w:p w:rsidR="00F81CD5" w:rsidRPr="003F2A2B" w:rsidRDefault="00F81CD5" w:rsidP="00FF1E87">
      <w:pPr>
        <w:spacing w:before="40" w:after="40" w:line="300" w:lineRule="auto"/>
        <w:jc w:val="both"/>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F81CD5" w:rsidRPr="00EB5EBC">
        <w:tc>
          <w:tcPr>
            <w:tcW w:w="9016" w:type="dxa"/>
            <w:gridSpan w:val="4"/>
          </w:tcPr>
          <w:p w:rsidR="00F81CD5" w:rsidRPr="00AE6B22" w:rsidRDefault="00F81CD5" w:rsidP="00FF1E87">
            <w:pPr>
              <w:spacing w:before="40" w:after="40" w:line="300" w:lineRule="auto"/>
              <w:jc w:val="center"/>
              <w:rPr>
                <w:b/>
                <w:bCs/>
                <w:sz w:val="28"/>
                <w:szCs w:val="28"/>
                <w:lang w:val="hr-HR"/>
              </w:rPr>
            </w:pPr>
            <w:r w:rsidRPr="00AE6B22">
              <w:rPr>
                <w:b/>
                <w:bCs/>
                <w:sz w:val="28"/>
                <w:szCs w:val="28"/>
                <w:lang w:val="hr-HR"/>
              </w:rPr>
              <w:t>Prednosti i nedostaci razli</w:t>
            </w:r>
            <w:r>
              <w:rPr>
                <w:b/>
                <w:bCs/>
                <w:sz w:val="28"/>
                <w:szCs w:val="28"/>
                <w:lang w:val="hr-HR"/>
              </w:rPr>
              <w:t>č</w:t>
            </w:r>
            <w:r w:rsidRPr="00AE6B22">
              <w:rPr>
                <w:b/>
                <w:bCs/>
                <w:sz w:val="28"/>
                <w:szCs w:val="28"/>
                <w:lang w:val="hr-HR"/>
              </w:rPr>
              <w:t>itih odabira</w:t>
            </w:r>
          </w:p>
        </w:tc>
      </w:tr>
      <w:tr w:rsidR="00F81CD5" w:rsidRPr="00AE6B22">
        <w:tc>
          <w:tcPr>
            <w:tcW w:w="2254" w:type="dxa"/>
          </w:tcPr>
          <w:p w:rsidR="00F81CD5" w:rsidRPr="00AE6B22" w:rsidRDefault="00F81CD5" w:rsidP="00FF1E87">
            <w:pPr>
              <w:spacing w:before="40" w:after="40" w:line="300" w:lineRule="auto"/>
              <w:jc w:val="center"/>
              <w:rPr>
                <w:b/>
                <w:bCs/>
                <w:sz w:val="20"/>
                <w:szCs w:val="20"/>
                <w:lang w:val="hr-HR"/>
              </w:rPr>
            </w:pP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Glavne prednosti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Glavni nedostaci</w:t>
            </w:r>
          </w:p>
        </w:tc>
        <w:tc>
          <w:tcPr>
            <w:tcW w:w="2254" w:type="dxa"/>
          </w:tcPr>
          <w:p w:rsidR="00F81CD5" w:rsidRPr="00AE6B22" w:rsidRDefault="00F81CD5" w:rsidP="00FF1E87">
            <w:pPr>
              <w:spacing w:before="40" w:after="40" w:line="300" w:lineRule="auto"/>
              <w:jc w:val="center"/>
              <w:rPr>
                <w:b/>
                <w:bCs/>
                <w:sz w:val="20"/>
                <w:szCs w:val="20"/>
                <w:lang w:val="hr-HR"/>
              </w:rPr>
            </w:pPr>
            <w:r w:rsidRPr="00AE6B22">
              <w:rPr>
                <w:b/>
                <w:bCs/>
                <w:sz w:val="20"/>
                <w:szCs w:val="20"/>
                <w:lang w:val="hr-HR"/>
              </w:rPr>
              <w:t>Napomene</w:t>
            </w:r>
          </w:p>
        </w:tc>
      </w:tr>
      <w:tr w:rsidR="00F81CD5" w:rsidRPr="00AE6B22">
        <w:tc>
          <w:tcPr>
            <w:tcW w:w="9016" w:type="dxa"/>
            <w:gridSpan w:val="4"/>
          </w:tcPr>
          <w:p w:rsidR="00F81CD5" w:rsidRPr="00AE6B22" w:rsidRDefault="00F81CD5" w:rsidP="00FF1E87">
            <w:pPr>
              <w:spacing w:before="40" w:after="40" w:line="300" w:lineRule="auto"/>
              <w:rPr>
                <w:b/>
                <w:bCs/>
                <w:i/>
                <w:iCs/>
                <w:sz w:val="20"/>
                <w:szCs w:val="20"/>
                <w:lang w:val="hr-HR"/>
              </w:rPr>
            </w:pPr>
            <w:r>
              <w:rPr>
                <w:b/>
                <w:bCs/>
                <w:i/>
                <w:iCs/>
                <w:sz w:val="20"/>
                <w:szCs w:val="20"/>
                <w:lang w:val="hr-HR"/>
              </w:rPr>
              <w:t>'</w:t>
            </w:r>
            <w:r w:rsidRPr="00AE6B22">
              <w:rPr>
                <w:b/>
                <w:bCs/>
                <w:i/>
                <w:iCs/>
                <w:sz w:val="20"/>
                <w:szCs w:val="20"/>
                <w:lang w:val="hr-HR"/>
              </w:rPr>
              <w:t>Lokalni razvoj pod vodstvom zajednice</w:t>
            </w:r>
            <w:r>
              <w:rPr>
                <w:b/>
                <w:bCs/>
                <w:i/>
                <w:iCs/>
                <w:sz w:val="20"/>
                <w:szCs w:val="20"/>
                <w:lang w:val="hr-HR"/>
              </w:rPr>
              <w:t>'</w:t>
            </w:r>
            <w:r w:rsidRPr="00AE6B22">
              <w:rPr>
                <w:b/>
                <w:bCs/>
                <w:i/>
                <w:iCs/>
                <w:sz w:val="20"/>
                <w:szCs w:val="20"/>
                <w:lang w:val="hr-HR"/>
              </w:rPr>
              <w:t xml:space="preserve"> (CLLD) –  financiran sredstvima Europskog fonda za regionalni razvoj/Europskog socijalnog fonda</w:t>
            </w:r>
          </w:p>
        </w:tc>
      </w:tr>
      <w:tr w:rsidR="00F81CD5" w:rsidRPr="00EB5EBC">
        <w:tc>
          <w:tcPr>
            <w:tcW w:w="2254" w:type="dxa"/>
          </w:tcPr>
          <w:p w:rsidR="00F81CD5" w:rsidRPr="00AE6B22" w:rsidRDefault="00F81CD5" w:rsidP="00FF1E87">
            <w:pPr>
              <w:pStyle w:val="ListParagraph1"/>
              <w:numPr>
                <w:ilvl w:val="0"/>
                <w:numId w:val="24"/>
              </w:numPr>
              <w:spacing w:before="40" w:after="40" w:line="300" w:lineRule="auto"/>
              <w:rPr>
                <w:sz w:val="20"/>
                <w:szCs w:val="20"/>
                <w:lang w:val="hr-HR"/>
              </w:rPr>
            </w:pPr>
            <w:r w:rsidRPr="00AE6B22">
              <w:rPr>
                <w:sz w:val="20"/>
                <w:szCs w:val="20"/>
                <w:lang w:val="hr-HR"/>
              </w:rPr>
              <w:t>Odabir svih podru</w:t>
            </w:r>
            <w:r>
              <w:rPr>
                <w:sz w:val="20"/>
                <w:szCs w:val="20"/>
                <w:lang w:val="hr-HR"/>
              </w:rPr>
              <w:t>č</w:t>
            </w:r>
            <w:r w:rsidRPr="00AE6B22">
              <w:rPr>
                <w:sz w:val="20"/>
                <w:szCs w:val="20"/>
                <w:lang w:val="hr-HR"/>
              </w:rPr>
              <w:t>ja s indeksom razvijenosti &lt;50% te podru</w:t>
            </w:r>
            <w:r>
              <w:rPr>
                <w:sz w:val="20"/>
                <w:szCs w:val="20"/>
                <w:lang w:val="hr-HR"/>
              </w:rPr>
              <w:t>č</w:t>
            </w:r>
            <w:r w:rsidRPr="00AE6B22">
              <w:rPr>
                <w:sz w:val="20"/>
                <w:szCs w:val="20"/>
                <w:lang w:val="hr-HR"/>
              </w:rPr>
              <w:t>ja naj</w:t>
            </w:r>
            <w:r>
              <w:rPr>
                <w:sz w:val="20"/>
                <w:szCs w:val="20"/>
                <w:lang w:val="hr-HR"/>
              </w:rPr>
              <w:t>više</w:t>
            </w:r>
            <w:r w:rsidRPr="00AE6B22">
              <w:rPr>
                <w:sz w:val="20"/>
                <w:szCs w:val="20"/>
                <w:lang w:val="hr-HR"/>
              </w:rPr>
              <w:t xml:space="preserve"> </w:t>
            </w:r>
            <w:r>
              <w:rPr>
                <w:sz w:val="20"/>
                <w:szCs w:val="20"/>
                <w:lang w:val="hr-HR"/>
              </w:rPr>
              <w:t>zahvaćenih</w:t>
            </w:r>
            <w:r w:rsidRPr="00AE6B22">
              <w:rPr>
                <w:sz w:val="20"/>
                <w:szCs w:val="20"/>
                <w:lang w:val="hr-HR"/>
              </w:rPr>
              <w:t xml:space="preserve"> siromaštvom za CLLD</w:t>
            </w:r>
          </w:p>
          <w:p w:rsidR="00F81CD5" w:rsidRPr="00AE6B22" w:rsidRDefault="00F81CD5" w:rsidP="00FF1E87">
            <w:pPr>
              <w:pStyle w:val="ListParagraph1"/>
              <w:spacing w:before="40" w:after="40" w:line="300" w:lineRule="auto"/>
              <w:ind w:left="360"/>
              <w:rPr>
                <w:sz w:val="20"/>
                <w:szCs w:val="20"/>
                <w:lang w:val="hr-HR"/>
              </w:rPr>
            </w:pPr>
          </w:p>
          <w:p w:rsidR="00F81CD5" w:rsidRPr="00AE6B22" w:rsidRDefault="00F81CD5" w:rsidP="00FF1E87">
            <w:pPr>
              <w:pStyle w:val="ListParagraph1"/>
              <w:spacing w:before="40" w:after="40" w:line="300" w:lineRule="auto"/>
              <w:ind w:left="360"/>
              <w:rPr>
                <w:sz w:val="20"/>
                <w:szCs w:val="20"/>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 xml:space="preserve">široko dostupna </w:t>
            </w:r>
            <w:r w:rsidRPr="00AE6B22">
              <w:rPr>
                <w:sz w:val="18"/>
                <w:szCs w:val="18"/>
                <w:lang w:val="hr-HR"/>
              </w:rPr>
              <w:t>prilika za integraciju i uklju</w:t>
            </w:r>
            <w:r>
              <w:rPr>
                <w:sz w:val="18"/>
                <w:szCs w:val="18"/>
                <w:lang w:val="hr-HR"/>
              </w:rPr>
              <w:t>č</w:t>
            </w:r>
            <w:r w:rsidRPr="00AE6B22">
              <w:rPr>
                <w:sz w:val="18"/>
                <w:szCs w:val="18"/>
                <w:lang w:val="hr-HR"/>
              </w:rPr>
              <w:t>ivanje zajednice</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davanje</w:t>
            </w:r>
            <w:r w:rsidRPr="00AE6B22">
              <w:rPr>
                <w:sz w:val="18"/>
                <w:szCs w:val="18"/>
                <w:lang w:val="hr-HR"/>
              </w:rPr>
              <w:t xml:space="preserve"> važnosti intervencija</w:t>
            </w:r>
            <w:r>
              <w:rPr>
                <w:sz w:val="18"/>
                <w:szCs w:val="18"/>
                <w:lang w:val="hr-HR"/>
              </w:rPr>
              <w:t>ma</w:t>
            </w:r>
            <w:r w:rsidRPr="00AE6B22">
              <w:rPr>
                <w:sz w:val="18"/>
                <w:szCs w:val="18"/>
                <w:lang w:val="hr-HR"/>
              </w:rPr>
              <w:t xml:space="preserve"> i</w:t>
            </w:r>
            <w:r>
              <w:rPr>
                <w:sz w:val="18"/>
                <w:szCs w:val="18"/>
                <w:lang w:val="hr-HR"/>
              </w:rPr>
              <w:t xml:space="preserve"> povećanje</w:t>
            </w:r>
            <w:r w:rsidRPr="00AE6B22">
              <w:rPr>
                <w:sz w:val="18"/>
                <w:szCs w:val="18"/>
                <w:lang w:val="hr-HR"/>
              </w:rPr>
              <w:t xml:space="preserve"> kapaciteta </w:t>
            </w:r>
            <w:r>
              <w:rPr>
                <w:sz w:val="18"/>
                <w:szCs w:val="18"/>
                <w:lang w:val="hr-HR"/>
              </w:rPr>
              <w:t xml:space="preserve">unutar </w:t>
            </w:r>
            <w:r w:rsidRPr="00AE6B22">
              <w:rPr>
                <w:sz w:val="18"/>
                <w:szCs w:val="18"/>
                <w:lang w:val="hr-HR"/>
              </w:rPr>
              <w:t>zajednice</w:t>
            </w:r>
          </w:p>
          <w:p w:rsidR="00F81CD5" w:rsidRPr="00AE6B22" w:rsidRDefault="00F81CD5" w:rsidP="00FF1E87">
            <w:pPr>
              <w:pStyle w:val="ListParagraph1"/>
              <w:spacing w:before="40" w:after="40" w:line="300" w:lineRule="auto"/>
              <w:ind w:left="360"/>
              <w:rPr>
                <w:sz w:val="18"/>
                <w:szCs w:val="18"/>
                <w:lang w:val="hr-HR"/>
              </w:rPr>
            </w:pPr>
            <w:r w:rsidRPr="00AE6B22">
              <w:rPr>
                <w:sz w:val="18"/>
                <w:szCs w:val="18"/>
                <w:lang w:val="hr-HR"/>
              </w:rPr>
              <w:t xml:space="preserve"> </w:t>
            </w: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sidRPr="00AE6B22">
              <w:rPr>
                <w:sz w:val="18"/>
                <w:szCs w:val="18"/>
                <w:lang w:val="hr-HR"/>
              </w:rPr>
              <w:t>velika mogu</w:t>
            </w:r>
            <w:r>
              <w:rPr>
                <w:sz w:val="18"/>
                <w:szCs w:val="18"/>
                <w:lang w:val="hr-HR"/>
              </w:rPr>
              <w:t>ć</w:t>
            </w:r>
            <w:r w:rsidRPr="00AE6B22">
              <w:rPr>
                <w:sz w:val="18"/>
                <w:szCs w:val="18"/>
                <w:lang w:val="hr-HR"/>
              </w:rPr>
              <w:t>nost preklapanja s LEADER-om</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m</w:t>
            </w:r>
            <w:r w:rsidRPr="00AE6B22">
              <w:rPr>
                <w:sz w:val="18"/>
                <w:szCs w:val="18"/>
                <w:lang w:val="hr-HR"/>
              </w:rPr>
              <w:t>noga podru</w:t>
            </w:r>
            <w:r>
              <w:rPr>
                <w:sz w:val="18"/>
                <w:szCs w:val="18"/>
                <w:lang w:val="hr-HR"/>
              </w:rPr>
              <w:t>č</w:t>
            </w:r>
            <w:r w:rsidRPr="00AE6B22">
              <w:rPr>
                <w:sz w:val="18"/>
                <w:szCs w:val="18"/>
                <w:lang w:val="hr-HR"/>
              </w:rPr>
              <w:t xml:space="preserve">ja </w:t>
            </w:r>
            <w:r>
              <w:rPr>
                <w:sz w:val="18"/>
                <w:szCs w:val="18"/>
                <w:lang w:val="hr-HR"/>
              </w:rPr>
              <w:t>ne dostižu</w:t>
            </w:r>
            <w:r w:rsidRPr="00AE6B22">
              <w:rPr>
                <w:sz w:val="18"/>
                <w:szCs w:val="18"/>
                <w:lang w:val="hr-HR"/>
              </w:rPr>
              <w:t xml:space="preserve"> prag od 10.000 stanovnika</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s</w:t>
            </w:r>
            <w:r w:rsidRPr="00AE6B22">
              <w:rPr>
                <w:sz w:val="18"/>
                <w:szCs w:val="18"/>
                <w:lang w:val="hr-HR"/>
              </w:rPr>
              <w:t>ložen</w:t>
            </w:r>
            <w:r>
              <w:rPr>
                <w:sz w:val="18"/>
                <w:szCs w:val="18"/>
                <w:lang w:val="hr-HR"/>
              </w:rPr>
              <w:t>a</w:t>
            </w:r>
            <w:r w:rsidRPr="00AE6B22">
              <w:rPr>
                <w:sz w:val="18"/>
                <w:szCs w:val="18"/>
                <w:lang w:val="hr-HR"/>
              </w:rPr>
              <w:t xml:space="preserve"> provedb</w:t>
            </w:r>
            <w:r>
              <w:rPr>
                <w:sz w:val="18"/>
                <w:szCs w:val="18"/>
                <w:lang w:val="hr-HR"/>
              </w:rPr>
              <w:t>a</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p</w:t>
            </w:r>
            <w:r w:rsidRPr="00AE6B22">
              <w:rPr>
                <w:sz w:val="18"/>
                <w:szCs w:val="18"/>
                <w:lang w:val="hr-HR"/>
              </w:rPr>
              <w:t>otreba za zna</w:t>
            </w:r>
            <w:r>
              <w:rPr>
                <w:sz w:val="18"/>
                <w:szCs w:val="18"/>
                <w:lang w:val="hr-HR"/>
              </w:rPr>
              <w:t>č</w:t>
            </w:r>
            <w:r w:rsidRPr="00AE6B22">
              <w:rPr>
                <w:sz w:val="18"/>
                <w:szCs w:val="18"/>
                <w:lang w:val="hr-HR"/>
              </w:rPr>
              <w:t>ajnom izgradnjom kapaciteta</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p</w:t>
            </w:r>
            <w:r w:rsidRPr="00AE6B22">
              <w:rPr>
                <w:sz w:val="18"/>
                <w:szCs w:val="18"/>
                <w:lang w:val="hr-HR"/>
              </w:rPr>
              <w:t>otencijalno spora apsorpcija</w:t>
            </w:r>
          </w:p>
        </w:tc>
        <w:tc>
          <w:tcPr>
            <w:tcW w:w="2254" w:type="dxa"/>
            <w:vMerge w:val="restart"/>
          </w:tcPr>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spacing w:before="40" w:after="40" w:line="300" w:lineRule="auto"/>
              <w:rPr>
                <w:i/>
                <w:iCs/>
                <w:sz w:val="18"/>
                <w:szCs w:val="18"/>
                <w:lang w:val="hr-HR"/>
              </w:rPr>
            </w:pP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sidRPr="00AE6B22">
              <w:rPr>
                <w:i/>
                <w:iCs/>
                <w:sz w:val="18"/>
                <w:szCs w:val="18"/>
                <w:lang w:val="hr-HR"/>
              </w:rPr>
              <w:t xml:space="preserve">CLLD ne treba </w:t>
            </w:r>
            <w:r>
              <w:rPr>
                <w:i/>
                <w:iCs/>
                <w:sz w:val="18"/>
                <w:szCs w:val="18"/>
                <w:lang w:val="hr-HR"/>
              </w:rPr>
              <w:t>smatrati</w:t>
            </w:r>
            <w:r w:rsidRPr="00AE6B22">
              <w:rPr>
                <w:i/>
                <w:iCs/>
                <w:sz w:val="18"/>
                <w:szCs w:val="18"/>
                <w:lang w:val="hr-HR"/>
              </w:rPr>
              <w:t xml:space="preserve"> jedini</w:t>
            </w:r>
            <w:r>
              <w:rPr>
                <w:i/>
                <w:iCs/>
                <w:sz w:val="18"/>
                <w:szCs w:val="18"/>
                <w:lang w:val="hr-HR"/>
              </w:rPr>
              <w:t>m</w:t>
            </w:r>
            <w:r w:rsidRPr="00AE6B22">
              <w:rPr>
                <w:i/>
                <w:iCs/>
                <w:sz w:val="18"/>
                <w:szCs w:val="18"/>
                <w:lang w:val="hr-HR"/>
              </w:rPr>
              <w:t xml:space="preserve"> na</w:t>
            </w:r>
            <w:r>
              <w:rPr>
                <w:i/>
                <w:iCs/>
                <w:sz w:val="18"/>
                <w:szCs w:val="18"/>
                <w:lang w:val="hr-HR"/>
              </w:rPr>
              <w:t>č</w:t>
            </w:r>
            <w:r w:rsidRPr="00AE6B22">
              <w:rPr>
                <w:i/>
                <w:iCs/>
                <w:sz w:val="18"/>
                <w:szCs w:val="18"/>
                <w:lang w:val="hr-HR"/>
              </w:rPr>
              <w:t>in</w:t>
            </w:r>
            <w:r>
              <w:rPr>
                <w:i/>
                <w:iCs/>
                <w:sz w:val="18"/>
                <w:szCs w:val="18"/>
                <w:lang w:val="hr-HR"/>
              </w:rPr>
              <w:t>om</w:t>
            </w:r>
            <w:r w:rsidRPr="00AE6B22">
              <w:rPr>
                <w:i/>
                <w:iCs/>
                <w:sz w:val="18"/>
                <w:szCs w:val="18"/>
                <w:lang w:val="hr-HR"/>
              </w:rPr>
              <w:t xml:space="preserve"> na koji </w:t>
            </w:r>
            <w:r>
              <w:rPr>
                <w:i/>
                <w:iCs/>
                <w:sz w:val="18"/>
                <w:szCs w:val="18"/>
                <w:lang w:val="hr-HR"/>
              </w:rPr>
              <w:t>navedena</w:t>
            </w:r>
            <w:r w:rsidRPr="00AE6B22">
              <w:rPr>
                <w:i/>
                <w:iCs/>
                <w:sz w:val="18"/>
                <w:szCs w:val="18"/>
                <w:lang w:val="hr-HR"/>
              </w:rPr>
              <w:t xml:space="preserve"> podru</w:t>
            </w:r>
            <w:r>
              <w:rPr>
                <w:i/>
                <w:iCs/>
                <w:sz w:val="18"/>
                <w:szCs w:val="18"/>
                <w:lang w:val="hr-HR"/>
              </w:rPr>
              <w:t>č</w:t>
            </w:r>
            <w:r w:rsidRPr="00AE6B22">
              <w:rPr>
                <w:i/>
                <w:iCs/>
                <w:sz w:val="18"/>
                <w:szCs w:val="18"/>
                <w:lang w:val="hr-HR"/>
              </w:rPr>
              <w:t>ja mogu dobiti pristup sredstvima Europski</w:t>
            </w:r>
            <w:r>
              <w:rPr>
                <w:i/>
                <w:iCs/>
                <w:sz w:val="18"/>
                <w:szCs w:val="18"/>
                <w:lang w:val="hr-HR"/>
              </w:rPr>
              <w:t>h</w:t>
            </w:r>
            <w:r w:rsidRPr="00AE6B22">
              <w:rPr>
                <w:i/>
                <w:iCs/>
                <w:sz w:val="18"/>
                <w:szCs w:val="18"/>
                <w:lang w:val="hr-HR"/>
              </w:rPr>
              <w:t xml:space="preserve"> strukturni</w:t>
            </w:r>
            <w:r>
              <w:rPr>
                <w:i/>
                <w:iCs/>
                <w:sz w:val="18"/>
                <w:szCs w:val="18"/>
                <w:lang w:val="hr-HR"/>
              </w:rPr>
              <w:t>h</w:t>
            </w:r>
            <w:r w:rsidRPr="00AE6B22">
              <w:rPr>
                <w:i/>
                <w:iCs/>
                <w:sz w:val="18"/>
                <w:szCs w:val="18"/>
                <w:lang w:val="hr-HR"/>
              </w:rPr>
              <w:t xml:space="preserve"> i investicijski</w:t>
            </w:r>
            <w:r>
              <w:rPr>
                <w:i/>
                <w:iCs/>
                <w:sz w:val="18"/>
                <w:szCs w:val="18"/>
                <w:lang w:val="hr-HR"/>
              </w:rPr>
              <w:t>h</w:t>
            </w:r>
            <w:r w:rsidRPr="00AE6B22">
              <w:rPr>
                <w:i/>
                <w:iCs/>
                <w:sz w:val="18"/>
                <w:szCs w:val="18"/>
                <w:lang w:val="hr-HR"/>
              </w:rPr>
              <w:t xml:space="preserve"> fondova</w:t>
            </w: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sidRPr="00AE6B22">
              <w:rPr>
                <w:i/>
                <w:iCs/>
                <w:sz w:val="18"/>
                <w:szCs w:val="18"/>
                <w:lang w:val="hr-HR"/>
              </w:rPr>
              <w:t xml:space="preserve">ako se </w:t>
            </w:r>
            <w:r>
              <w:rPr>
                <w:i/>
                <w:iCs/>
                <w:sz w:val="18"/>
                <w:szCs w:val="18"/>
                <w:lang w:val="hr-HR"/>
              </w:rPr>
              <w:t>primjeni</w:t>
            </w:r>
            <w:r w:rsidRPr="00AE6B22">
              <w:rPr>
                <w:i/>
                <w:iCs/>
                <w:sz w:val="18"/>
                <w:szCs w:val="18"/>
                <w:lang w:val="hr-HR"/>
              </w:rPr>
              <w:t xml:space="preserve"> CLLD, </w:t>
            </w:r>
            <w:r>
              <w:rPr>
                <w:i/>
                <w:iCs/>
                <w:sz w:val="18"/>
                <w:szCs w:val="18"/>
                <w:lang w:val="hr-HR"/>
              </w:rPr>
              <w:t xml:space="preserve">on bi </w:t>
            </w:r>
            <w:r w:rsidRPr="00AE6B22">
              <w:rPr>
                <w:i/>
                <w:iCs/>
                <w:sz w:val="18"/>
                <w:szCs w:val="18"/>
                <w:lang w:val="hr-HR"/>
              </w:rPr>
              <w:t>trebao pokrivati samo odre</w:t>
            </w:r>
            <w:r>
              <w:rPr>
                <w:i/>
                <w:iCs/>
                <w:sz w:val="18"/>
                <w:szCs w:val="18"/>
                <w:lang w:val="hr-HR"/>
              </w:rPr>
              <w:t>đ</w:t>
            </w:r>
            <w:r w:rsidRPr="00AE6B22">
              <w:rPr>
                <w:i/>
                <w:iCs/>
                <w:sz w:val="18"/>
                <w:szCs w:val="18"/>
                <w:lang w:val="hr-HR"/>
              </w:rPr>
              <w:t xml:space="preserve">eni </w:t>
            </w:r>
            <w:r>
              <w:rPr>
                <w:i/>
                <w:iCs/>
                <w:sz w:val="18"/>
                <w:szCs w:val="18"/>
                <w:lang w:val="hr-HR"/>
              </w:rPr>
              <w:t>set</w:t>
            </w:r>
            <w:r w:rsidRPr="00AE6B22">
              <w:rPr>
                <w:i/>
                <w:iCs/>
                <w:sz w:val="18"/>
                <w:szCs w:val="18"/>
                <w:lang w:val="hr-HR"/>
              </w:rPr>
              <w:t xml:space="preserve"> intervencija</w:t>
            </w:r>
          </w:p>
          <w:p w:rsidR="00F81CD5" w:rsidRPr="00AE6B22" w:rsidRDefault="00F81CD5" w:rsidP="00FF1E87">
            <w:pPr>
              <w:pStyle w:val="ListParagraph1"/>
              <w:numPr>
                <w:ilvl w:val="0"/>
                <w:numId w:val="14"/>
              </w:numPr>
              <w:spacing w:before="40" w:after="40" w:line="300" w:lineRule="auto"/>
              <w:ind w:left="357" w:hanging="357"/>
              <w:rPr>
                <w:i/>
                <w:iCs/>
                <w:sz w:val="18"/>
                <w:szCs w:val="18"/>
                <w:lang w:val="hr-HR"/>
              </w:rPr>
            </w:pPr>
            <w:r>
              <w:rPr>
                <w:i/>
                <w:iCs/>
                <w:sz w:val="18"/>
                <w:szCs w:val="18"/>
                <w:lang w:val="hr-HR"/>
              </w:rPr>
              <w:t>podrazumijeva se  da bi se</w:t>
            </w:r>
            <w:r w:rsidRPr="00AE6B22">
              <w:rPr>
                <w:i/>
                <w:iCs/>
                <w:sz w:val="18"/>
                <w:szCs w:val="18"/>
                <w:lang w:val="hr-HR"/>
              </w:rPr>
              <w:t xml:space="preserve"> </w:t>
            </w:r>
            <w:r>
              <w:rPr>
                <w:i/>
                <w:iCs/>
                <w:sz w:val="18"/>
                <w:szCs w:val="18"/>
                <w:lang w:val="hr-HR"/>
              </w:rPr>
              <w:t>odabranim</w:t>
            </w:r>
            <w:r w:rsidRPr="00AE6B22">
              <w:rPr>
                <w:i/>
                <w:iCs/>
                <w:sz w:val="18"/>
                <w:szCs w:val="18"/>
                <w:lang w:val="hr-HR"/>
              </w:rPr>
              <w:t xml:space="preserve"> podru</w:t>
            </w:r>
            <w:r>
              <w:rPr>
                <w:i/>
                <w:iCs/>
                <w:sz w:val="18"/>
                <w:szCs w:val="18"/>
                <w:lang w:val="hr-HR"/>
              </w:rPr>
              <w:t>č</w:t>
            </w:r>
            <w:r w:rsidRPr="00AE6B22">
              <w:rPr>
                <w:i/>
                <w:iCs/>
                <w:sz w:val="18"/>
                <w:szCs w:val="18"/>
                <w:lang w:val="hr-HR"/>
              </w:rPr>
              <w:t>jima tako</w:t>
            </w:r>
            <w:r>
              <w:rPr>
                <w:i/>
                <w:iCs/>
                <w:sz w:val="18"/>
                <w:szCs w:val="18"/>
                <w:lang w:val="hr-HR"/>
              </w:rPr>
              <w:t>đ</w:t>
            </w:r>
            <w:r w:rsidRPr="00AE6B22">
              <w:rPr>
                <w:i/>
                <w:iCs/>
                <w:sz w:val="18"/>
                <w:szCs w:val="18"/>
                <w:lang w:val="hr-HR"/>
              </w:rPr>
              <w:t>er trebao omogu</w:t>
            </w:r>
            <w:r>
              <w:rPr>
                <w:i/>
                <w:iCs/>
                <w:sz w:val="18"/>
                <w:szCs w:val="18"/>
                <w:lang w:val="hr-HR"/>
              </w:rPr>
              <w:t>ć</w:t>
            </w:r>
            <w:r w:rsidRPr="00AE6B22">
              <w:rPr>
                <w:i/>
                <w:iCs/>
                <w:sz w:val="18"/>
                <w:szCs w:val="18"/>
                <w:lang w:val="hr-HR"/>
              </w:rPr>
              <w:t>iti pristup sredstvima u okviru ‘horizontalnih’ pristupa – CLLD bi bio ‘dodatni’ pristup</w:t>
            </w:r>
          </w:p>
          <w:p w:rsidR="00F81CD5" w:rsidRPr="00AE6B22" w:rsidRDefault="00F81CD5" w:rsidP="00FF1E87">
            <w:pPr>
              <w:pStyle w:val="ListParagraph1"/>
              <w:spacing w:before="40" w:after="40" w:line="300" w:lineRule="auto"/>
              <w:ind w:left="357"/>
              <w:rPr>
                <w:i/>
                <w:iCs/>
                <w:sz w:val="18"/>
                <w:szCs w:val="18"/>
                <w:lang w:val="hr-HR"/>
              </w:rPr>
            </w:pPr>
          </w:p>
        </w:tc>
      </w:tr>
      <w:tr w:rsidR="00F81CD5" w:rsidRPr="00EB5EBC">
        <w:tc>
          <w:tcPr>
            <w:tcW w:w="2254" w:type="dxa"/>
          </w:tcPr>
          <w:p w:rsidR="00F81CD5" w:rsidRPr="00AE6B22" w:rsidRDefault="00F81CD5" w:rsidP="00FF1E87">
            <w:pPr>
              <w:pStyle w:val="ListParagraph1"/>
              <w:numPr>
                <w:ilvl w:val="0"/>
                <w:numId w:val="25"/>
              </w:numPr>
              <w:spacing w:before="40" w:after="40" w:line="300" w:lineRule="auto"/>
              <w:rPr>
                <w:sz w:val="20"/>
                <w:szCs w:val="20"/>
                <w:lang w:val="hr-HR"/>
              </w:rPr>
            </w:pPr>
            <w:r>
              <w:rPr>
                <w:sz w:val="20"/>
                <w:szCs w:val="20"/>
                <w:lang w:val="hr-HR"/>
              </w:rPr>
              <w:t>O</w:t>
            </w:r>
            <w:r w:rsidRPr="00AE6B22">
              <w:rPr>
                <w:sz w:val="20"/>
                <w:szCs w:val="20"/>
                <w:lang w:val="hr-HR"/>
              </w:rPr>
              <w:t>dabir</w:t>
            </w:r>
            <w:r>
              <w:rPr>
                <w:sz w:val="20"/>
                <w:szCs w:val="20"/>
                <w:lang w:val="hr-HR"/>
              </w:rPr>
              <w:t xml:space="preserve"> pojedinih područja</w:t>
            </w:r>
            <w:r w:rsidRPr="00AE6B22">
              <w:rPr>
                <w:sz w:val="20"/>
                <w:szCs w:val="20"/>
                <w:lang w:val="hr-HR"/>
              </w:rPr>
              <w:t xml:space="preserve"> za CLLD – npr.:</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samo u urbanim podru</w:t>
            </w:r>
            <w:r>
              <w:rPr>
                <w:sz w:val="20"/>
                <w:szCs w:val="20"/>
                <w:lang w:val="hr-HR"/>
              </w:rPr>
              <w:t>č</w:t>
            </w:r>
            <w:r w:rsidRPr="00AE6B22">
              <w:rPr>
                <w:sz w:val="20"/>
                <w:szCs w:val="20"/>
                <w:lang w:val="hr-HR"/>
              </w:rPr>
              <w:t>jima</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…ili</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1 podru</w:t>
            </w:r>
            <w:r>
              <w:rPr>
                <w:sz w:val="20"/>
                <w:szCs w:val="20"/>
                <w:lang w:val="hr-HR"/>
              </w:rPr>
              <w:t>č</w:t>
            </w:r>
            <w:r w:rsidRPr="00AE6B22">
              <w:rPr>
                <w:sz w:val="20"/>
                <w:szCs w:val="20"/>
                <w:lang w:val="hr-HR"/>
              </w:rPr>
              <w:t>je po strategiji održivog urbanog razvoja</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…ili</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samo u urbanim podru</w:t>
            </w:r>
            <w:r>
              <w:rPr>
                <w:sz w:val="20"/>
                <w:szCs w:val="20"/>
                <w:lang w:val="hr-HR"/>
              </w:rPr>
              <w:t>č</w:t>
            </w:r>
            <w:r w:rsidRPr="00AE6B22">
              <w:rPr>
                <w:sz w:val="20"/>
                <w:szCs w:val="20"/>
                <w:lang w:val="hr-HR"/>
              </w:rPr>
              <w:t xml:space="preserve">jima koja </w:t>
            </w:r>
            <w:r w:rsidRPr="00AE6B22">
              <w:rPr>
                <w:sz w:val="20"/>
                <w:szCs w:val="20"/>
                <w:u w:val="single"/>
                <w:lang w:val="hr-HR"/>
              </w:rPr>
              <w:t>nisu</w:t>
            </w:r>
            <w:r w:rsidRPr="00AE6B22">
              <w:rPr>
                <w:sz w:val="20"/>
                <w:szCs w:val="20"/>
                <w:lang w:val="hr-HR"/>
              </w:rPr>
              <w:t xml:space="preserve"> predvi</w:t>
            </w:r>
            <w:r>
              <w:rPr>
                <w:sz w:val="20"/>
                <w:szCs w:val="20"/>
                <w:lang w:val="hr-HR"/>
              </w:rPr>
              <w:t>đ</w:t>
            </w:r>
            <w:r w:rsidRPr="00AE6B22">
              <w:rPr>
                <w:sz w:val="20"/>
                <w:szCs w:val="20"/>
                <w:lang w:val="hr-HR"/>
              </w:rPr>
              <w:t xml:space="preserve">ena za održivi urbani razvoj </w:t>
            </w:r>
          </w:p>
          <w:p w:rsidR="00F81CD5" w:rsidRPr="00AE6B22" w:rsidRDefault="00F81CD5" w:rsidP="00FF1E87">
            <w:pPr>
              <w:spacing w:before="40" w:after="40" w:line="300" w:lineRule="auto"/>
              <w:ind w:left="360"/>
              <w:rPr>
                <w:sz w:val="20"/>
                <w:szCs w:val="20"/>
                <w:lang w:val="hr-HR"/>
              </w:rPr>
            </w:pPr>
            <w:r w:rsidRPr="00AE6B22">
              <w:rPr>
                <w:sz w:val="20"/>
                <w:szCs w:val="20"/>
                <w:lang w:val="hr-HR"/>
              </w:rPr>
              <w:t xml:space="preserve">…ili </w:t>
            </w:r>
          </w:p>
          <w:p w:rsidR="00F81CD5" w:rsidRPr="00AE6B22" w:rsidRDefault="00F81CD5" w:rsidP="00FF1E87">
            <w:pPr>
              <w:spacing w:before="40" w:after="40" w:line="300" w:lineRule="auto"/>
              <w:ind w:left="360"/>
              <w:rPr>
                <w:sz w:val="20"/>
                <w:szCs w:val="20"/>
                <w:lang w:val="hr-HR"/>
              </w:rPr>
            </w:pPr>
            <w:r w:rsidRPr="00AE6B22">
              <w:rPr>
                <w:sz w:val="20"/>
                <w:szCs w:val="20"/>
                <w:lang w:val="hr-HR"/>
              </w:rPr>
              <w:t>samo u podru</w:t>
            </w:r>
            <w:r>
              <w:rPr>
                <w:sz w:val="20"/>
                <w:szCs w:val="20"/>
                <w:lang w:val="hr-HR"/>
              </w:rPr>
              <w:t>č</w:t>
            </w:r>
            <w:r w:rsidRPr="00AE6B22">
              <w:rPr>
                <w:sz w:val="20"/>
                <w:szCs w:val="20"/>
                <w:lang w:val="hr-HR"/>
              </w:rPr>
              <w:t>jima koja su teško pogo</w:t>
            </w:r>
            <w:r>
              <w:rPr>
                <w:sz w:val="20"/>
                <w:szCs w:val="20"/>
                <w:lang w:val="hr-HR"/>
              </w:rPr>
              <w:t>đ</w:t>
            </w:r>
            <w:r w:rsidRPr="00AE6B22">
              <w:rPr>
                <w:sz w:val="20"/>
                <w:szCs w:val="20"/>
                <w:lang w:val="hr-HR"/>
              </w:rPr>
              <w:t>ena ratom</w:t>
            </w:r>
          </w:p>
          <w:p w:rsidR="00F81CD5" w:rsidRPr="00AE6B22" w:rsidRDefault="00F81CD5" w:rsidP="00FF1E87">
            <w:pPr>
              <w:pStyle w:val="ListParagraph1"/>
              <w:spacing w:before="40" w:after="40" w:line="300" w:lineRule="auto"/>
              <w:ind w:left="360"/>
              <w:rPr>
                <w:sz w:val="20"/>
                <w:szCs w:val="20"/>
                <w:lang w:val="hr-HR"/>
              </w:rPr>
            </w:pPr>
            <w:r w:rsidRPr="00AE6B22">
              <w:rPr>
                <w:sz w:val="20"/>
                <w:szCs w:val="20"/>
                <w:lang w:val="hr-HR"/>
              </w:rPr>
              <w:t>…itd.</w:t>
            </w: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p</w:t>
            </w:r>
            <w:r w:rsidRPr="00AE6B22">
              <w:rPr>
                <w:sz w:val="18"/>
                <w:szCs w:val="18"/>
                <w:lang w:val="hr-HR"/>
              </w:rPr>
              <w:t xml:space="preserve">rilika za </w:t>
            </w:r>
            <w:r>
              <w:rPr>
                <w:sz w:val="18"/>
                <w:szCs w:val="18"/>
                <w:lang w:val="hr-HR"/>
              </w:rPr>
              <w:t xml:space="preserve">primjenu </w:t>
            </w:r>
            <w:r w:rsidRPr="00AE6B22">
              <w:rPr>
                <w:sz w:val="18"/>
                <w:szCs w:val="18"/>
                <w:lang w:val="hr-HR"/>
              </w:rPr>
              <w:t>CLLD pristup</w:t>
            </w:r>
            <w:r>
              <w:rPr>
                <w:sz w:val="18"/>
                <w:szCs w:val="18"/>
                <w:lang w:val="hr-HR"/>
              </w:rPr>
              <w:t>a kao 'pilota'</w:t>
            </w:r>
            <w:r w:rsidRPr="00AE6B22">
              <w:rPr>
                <w:sz w:val="18"/>
                <w:szCs w:val="18"/>
                <w:lang w:val="hr-HR"/>
              </w:rPr>
              <w:t xml:space="preserve"> te</w:t>
            </w:r>
            <w:r>
              <w:rPr>
                <w:sz w:val="18"/>
                <w:szCs w:val="18"/>
                <w:lang w:val="hr-HR"/>
              </w:rPr>
              <w:t xml:space="preserve"> s tim</w:t>
            </w:r>
            <w:r w:rsidRPr="00AE6B22">
              <w:rPr>
                <w:sz w:val="18"/>
                <w:szCs w:val="18"/>
                <w:lang w:val="hr-HR"/>
              </w:rPr>
              <w:t xml:space="preserve"> povezane koristi </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j</w:t>
            </w:r>
            <w:r w:rsidRPr="00AE6B22">
              <w:rPr>
                <w:sz w:val="18"/>
                <w:szCs w:val="18"/>
                <w:lang w:val="hr-HR"/>
              </w:rPr>
              <w:t>asnije razgrani</w:t>
            </w:r>
            <w:r>
              <w:rPr>
                <w:sz w:val="18"/>
                <w:szCs w:val="18"/>
                <w:lang w:val="hr-HR"/>
              </w:rPr>
              <w:t>č</w:t>
            </w:r>
            <w:r w:rsidRPr="00AE6B22">
              <w:rPr>
                <w:sz w:val="18"/>
                <w:szCs w:val="18"/>
                <w:lang w:val="hr-HR"/>
              </w:rPr>
              <w:t>enje od LEADER-a</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v</w:t>
            </w:r>
            <w:r w:rsidRPr="00AE6B22">
              <w:rPr>
                <w:sz w:val="18"/>
                <w:szCs w:val="18"/>
                <w:lang w:val="hr-HR"/>
              </w:rPr>
              <w:t>e</w:t>
            </w:r>
            <w:r>
              <w:rPr>
                <w:sz w:val="18"/>
                <w:szCs w:val="18"/>
                <w:lang w:val="hr-HR"/>
              </w:rPr>
              <w:t>ć</w:t>
            </w:r>
            <w:r w:rsidRPr="00AE6B22">
              <w:rPr>
                <w:sz w:val="18"/>
                <w:szCs w:val="18"/>
                <w:lang w:val="hr-HR"/>
              </w:rPr>
              <w:t xml:space="preserve">a vjerojatnost </w:t>
            </w:r>
            <w:r>
              <w:rPr>
                <w:sz w:val="18"/>
                <w:szCs w:val="18"/>
                <w:lang w:val="hr-HR"/>
              </w:rPr>
              <w:t>zadovoljavanja praga od</w:t>
            </w:r>
            <w:r w:rsidRPr="00AE6B22">
              <w:rPr>
                <w:sz w:val="18"/>
                <w:szCs w:val="18"/>
                <w:lang w:val="hr-HR"/>
              </w:rPr>
              <w:t xml:space="preserve"> minim</w:t>
            </w:r>
            <w:r>
              <w:rPr>
                <w:sz w:val="18"/>
                <w:szCs w:val="18"/>
                <w:lang w:val="hr-HR"/>
              </w:rPr>
              <w:t>alno</w:t>
            </w:r>
            <w:r w:rsidRPr="00AE6B22">
              <w:rPr>
                <w:sz w:val="18"/>
                <w:szCs w:val="18"/>
                <w:lang w:val="hr-HR"/>
              </w:rPr>
              <w:t xml:space="preserve"> 10.000 stanovnika</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m</w:t>
            </w:r>
            <w:r w:rsidRPr="00AE6B22">
              <w:rPr>
                <w:sz w:val="18"/>
                <w:szCs w:val="18"/>
                <w:lang w:val="hr-HR"/>
              </w:rPr>
              <w:t>anji rizik vezan uz apsorpciju</w:t>
            </w:r>
          </w:p>
          <w:p w:rsidR="00F81CD5" w:rsidRPr="00AE6B22" w:rsidRDefault="00F81CD5" w:rsidP="00FF1E87">
            <w:pPr>
              <w:spacing w:before="40" w:after="40" w:line="300" w:lineRule="auto"/>
              <w:rPr>
                <w:sz w:val="18"/>
                <w:szCs w:val="18"/>
                <w:lang w:val="hr-HR"/>
              </w:rPr>
            </w:pPr>
          </w:p>
        </w:tc>
        <w:tc>
          <w:tcPr>
            <w:tcW w:w="2254" w:type="dxa"/>
          </w:tcPr>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p</w:t>
            </w:r>
            <w:r w:rsidRPr="00AE6B22">
              <w:rPr>
                <w:sz w:val="18"/>
                <w:szCs w:val="18"/>
                <w:lang w:val="hr-HR"/>
              </w:rPr>
              <w:t>rilika za koristi</w:t>
            </w:r>
            <w:r>
              <w:rPr>
                <w:sz w:val="18"/>
                <w:szCs w:val="18"/>
                <w:lang w:val="hr-HR"/>
              </w:rPr>
              <w:t xml:space="preserve"> ograničena samo na neka područja</w:t>
            </w:r>
            <w:r w:rsidRPr="00AE6B22">
              <w:rPr>
                <w:sz w:val="18"/>
                <w:szCs w:val="18"/>
                <w:lang w:val="hr-HR"/>
              </w:rPr>
              <w:t xml:space="preserve"> </w:t>
            </w:r>
          </w:p>
          <w:p w:rsidR="00F81CD5" w:rsidRPr="00AE6B22" w:rsidRDefault="00F81CD5" w:rsidP="00FF1E87">
            <w:pPr>
              <w:pStyle w:val="ListParagraph1"/>
              <w:numPr>
                <w:ilvl w:val="0"/>
                <w:numId w:val="14"/>
              </w:numPr>
              <w:spacing w:before="40" w:after="40" w:line="300" w:lineRule="auto"/>
              <w:rPr>
                <w:sz w:val="18"/>
                <w:szCs w:val="18"/>
                <w:lang w:val="hr-HR"/>
              </w:rPr>
            </w:pPr>
            <w:r>
              <w:rPr>
                <w:sz w:val="18"/>
                <w:szCs w:val="18"/>
                <w:lang w:val="hr-HR"/>
              </w:rPr>
              <w:t>s</w:t>
            </w:r>
            <w:r w:rsidRPr="00AE6B22">
              <w:rPr>
                <w:sz w:val="18"/>
                <w:szCs w:val="18"/>
                <w:lang w:val="hr-HR"/>
              </w:rPr>
              <w:t>loženost provedbe i potreba za izgradnjom kapaciteta, ali zna</w:t>
            </w:r>
            <w:r>
              <w:rPr>
                <w:sz w:val="18"/>
                <w:szCs w:val="18"/>
                <w:lang w:val="hr-HR"/>
              </w:rPr>
              <w:t>č</w:t>
            </w:r>
            <w:r w:rsidRPr="00AE6B22">
              <w:rPr>
                <w:sz w:val="18"/>
                <w:szCs w:val="18"/>
                <w:lang w:val="hr-HR"/>
              </w:rPr>
              <w:t>ajno manja u usporedbi s to</w:t>
            </w:r>
            <w:r>
              <w:rPr>
                <w:sz w:val="18"/>
                <w:szCs w:val="18"/>
                <w:lang w:val="hr-HR"/>
              </w:rPr>
              <w:t>č</w:t>
            </w:r>
            <w:r w:rsidRPr="00AE6B22">
              <w:rPr>
                <w:sz w:val="18"/>
                <w:szCs w:val="18"/>
                <w:lang w:val="hr-HR"/>
              </w:rPr>
              <w:t>kom 1.</w:t>
            </w:r>
          </w:p>
          <w:p w:rsidR="00F81CD5" w:rsidRPr="00AE6B22" w:rsidRDefault="00F81CD5" w:rsidP="00FF1E87">
            <w:pPr>
              <w:spacing w:before="40" w:after="40" w:line="300" w:lineRule="auto"/>
              <w:rPr>
                <w:sz w:val="18"/>
                <w:szCs w:val="18"/>
                <w:lang w:val="hr-HR"/>
              </w:rPr>
            </w:pPr>
          </w:p>
        </w:tc>
        <w:tc>
          <w:tcPr>
            <w:tcW w:w="2254" w:type="dxa"/>
            <w:vMerge/>
          </w:tcPr>
          <w:p w:rsidR="00F81CD5" w:rsidRPr="00AE6B22" w:rsidRDefault="00F81CD5" w:rsidP="00FF1E87">
            <w:pPr>
              <w:spacing w:before="40" w:after="40" w:line="300" w:lineRule="auto"/>
              <w:rPr>
                <w:i/>
                <w:iCs/>
                <w:sz w:val="18"/>
                <w:szCs w:val="18"/>
                <w:lang w:val="hr-HR"/>
              </w:rPr>
            </w:pPr>
          </w:p>
        </w:tc>
      </w:tr>
    </w:tbl>
    <w:p w:rsidR="00F81CD5" w:rsidRPr="003F2A2B" w:rsidRDefault="00F81CD5" w:rsidP="00FF1E87">
      <w:pPr>
        <w:spacing w:before="40" w:after="40" w:line="300" w:lineRule="auto"/>
        <w:jc w:val="both"/>
        <w:rPr>
          <w:lang w:val="hr-HR"/>
        </w:rPr>
      </w:pPr>
    </w:p>
    <w:p w:rsidR="00F81CD5" w:rsidRDefault="00F81CD5" w:rsidP="00FF1E87">
      <w:pPr>
        <w:spacing w:before="40" w:after="40" w:line="300" w:lineRule="auto"/>
        <w:rPr>
          <w:lang w:val="hr-HR"/>
        </w:rPr>
      </w:pPr>
      <w:r>
        <w:rPr>
          <w:lang w:val="hr-HR"/>
        </w:rPr>
        <w:br w:type="page"/>
      </w:r>
    </w:p>
    <w:p w:rsidR="00F81CD5" w:rsidRPr="003F2A2B" w:rsidRDefault="00F81CD5" w:rsidP="00FF1E87">
      <w:pPr>
        <w:pStyle w:val="13-Heading1"/>
        <w:numPr>
          <w:ilvl w:val="0"/>
          <w:numId w:val="48"/>
        </w:numPr>
        <w:spacing w:before="40" w:after="40" w:line="300" w:lineRule="auto"/>
        <w:rPr>
          <w:lang w:val="hr-HR"/>
        </w:rPr>
      </w:pPr>
      <w:bookmarkStart w:id="14" w:name="_Toc392764923"/>
      <w:r w:rsidRPr="003F2A2B">
        <w:rPr>
          <w:lang w:val="hr-HR"/>
        </w:rPr>
        <w:t>Pr</w:t>
      </w:r>
      <w:r>
        <w:rPr>
          <w:lang w:val="hr-HR"/>
        </w:rPr>
        <w:t>ijedlozi načina odabira područja</w:t>
      </w:r>
      <w:bookmarkEnd w:id="14"/>
    </w:p>
    <w:p w:rsidR="00F81CD5" w:rsidRDefault="00F81CD5" w:rsidP="00FF1E87">
      <w:pPr>
        <w:spacing w:before="40" w:after="40" w:line="300" w:lineRule="auto"/>
        <w:jc w:val="both"/>
        <w:rPr>
          <w:lang w:val="hr-HR"/>
        </w:rPr>
      </w:pPr>
      <w:bookmarkStart w:id="15" w:name="_Toc390336553"/>
      <w:r>
        <w:rPr>
          <w:lang w:val="hr-HR"/>
        </w:rPr>
        <w:t xml:space="preserve">Odabir područja za posebne razvojne inicijative koje uključuju sredstva iz fondova </w:t>
      </w:r>
      <w:r w:rsidRPr="003F2A2B">
        <w:rPr>
          <w:lang w:val="hr-HR"/>
        </w:rPr>
        <w:t>EU</w:t>
      </w:r>
      <w:r>
        <w:rPr>
          <w:lang w:val="hr-HR"/>
        </w:rPr>
        <w:t>-a trebao bi se odvijati uz konzultacije i partnerstvo između državne, regionalne i lokalne razine, što bi pridonijelo prihvaćanju odabira u većoj mjeri u odnosu na pristup u kojem tijela državne uprave odabir jednostavno predstavljaju kao</w:t>
      </w:r>
      <w:r w:rsidRPr="003F2A2B">
        <w:rPr>
          <w:lang w:val="hr-HR"/>
        </w:rPr>
        <w:t xml:space="preserve"> </w:t>
      </w:r>
      <w:r>
        <w:rPr>
          <w:i/>
          <w:iCs/>
          <w:lang w:val="hr-HR"/>
        </w:rPr>
        <w:t>gotov čin</w:t>
      </w:r>
      <w:r w:rsidRPr="003F2A2B">
        <w:rPr>
          <w:lang w:val="hr-HR"/>
        </w:rPr>
        <w:t>.</w:t>
      </w:r>
      <w:bookmarkEnd w:id="15"/>
      <w:r w:rsidRPr="003F2A2B">
        <w:rPr>
          <w:lang w:val="hr-HR"/>
        </w:rPr>
        <w:t xml:space="preserve"> </w:t>
      </w:r>
    </w:p>
    <w:p w:rsidR="00F81CD5" w:rsidRPr="003F2A2B" w:rsidRDefault="00F81CD5" w:rsidP="00FF1E87">
      <w:pPr>
        <w:spacing w:before="40" w:after="40" w:line="300" w:lineRule="auto"/>
        <w:jc w:val="both"/>
        <w:rPr>
          <w:lang w:val="hr-HR"/>
        </w:rPr>
      </w:pPr>
    </w:p>
    <w:p w:rsidR="00F81CD5" w:rsidRPr="003F2A2B" w:rsidRDefault="00F81CD5" w:rsidP="00FF1E87">
      <w:pPr>
        <w:pStyle w:val="13-Heading2"/>
        <w:spacing w:before="40" w:after="40" w:line="300" w:lineRule="auto"/>
        <w:rPr>
          <w:b w:val="0"/>
          <w:bCs w:val="0"/>
          <w:lang w:val="hr-HR"/>
        </w:rPr>
      </w:pPr>
      <w:bookmarkStart w:id="16" w:name="_Toc392764924"/>
      <w:r>
        <w:rPr>
          <w:lang w:val="hr-HR"/>
        </w:rPr>
        <w:t xml:space="preserve">Obvezan </w:t>
      </w:r>
      <w:r w:rsidRPr="003F2A2B">
        <w:rPr>
          <w:lang w:val="hr-HR"/>
        </w:rPr>
        <w:t>‘</w:t>
      </w:r>
      <w:r>
        <w:rPr>
          <w:lang w:val="hr-HR"/>
        </w:rPr>
        <w:t>Održivi urbani razvoj</w:t>
      </w:r>
      <w:r w:rsidRPr="003F2A2B">
        <w:rPr>
          <w:lang w:val="hr-HR"/>
        </w:rPr>
        <w:t xml:space="preserve">’ </w:t>
      </w:r>
      <w:r>
        <w:rPr>
          <w:lang w:val="hr-HR"/>
        </w:rPr>
        <w:t>–</w:t>
      </w:r>
      <w:r w:rsidRPr="003F2A2B">
        <w:rPr>
          <w:lang w:val="hr-HR"/>
        </w:rPr>
        <w:t xml:space="preserve"> </w:t>
      </w:r>
      <w:r>
        <w:rPr>
          <w:lang w:val="hr-HR"/>
        </w:rPr>
        <w:t>jasno definiran</w:t>
      </w:r>
      <w:r w:rsidRPr="003F2A2B">
        <w:rPr>
          <w:lang w:val="hr-HR"/>
        </w:rPr>
        <w:t xml:space="preserve"> proces</w:t>
      </w:r>
      <w:r>
        <w:rPr>
          <w:lang w:val="hr-HR"/>
        </w:rPr>
        <w:t xml:space="preserve"> odobrenja </w:t>
      </w:r>
      <w:r w:rsidRPr="003F2A2B">
        <w:rPr>
          <w:lang w:val="hr-HR"/>
        </w:rPr>
        <w:t>‘</w:t>
      </w:r>
      <w:r>
        <w:rPr>
          <w:lang w:val="hr-HR"/>
        </w:rPr>
        <w:t>Akcijskih planova za integrirana teritorijalna ulaganja'</w:t>
      </w:r>
      <w:bookmarkEnd w:id="16"/>
    </w:p>
    <w:p w:rsidR="00F81CD5" w:rsidRPr="003F2A2B" w:rsidRDefault="00F81CD5" w:rsidP="00FF1E87">
      <w:pPr>
        <w:spacing w:before="40" w:after="40" w:line="300" w:lineRule="auto"/>
        <w:jc w:val="both"/>
        <w:rPr>
          <w:lang w:val="hr-HR"/>
        </w:rPr>
      </w:pPr>
      <w:r>
        <w:rPr>
          <w:lang w:val="hr-HR"/>
        </w:rPr>
        <w:t>Čak i ako se odabir područja za integrirana teritorijalna ulaganja temelji na natjecateljskom procesu (odabiru ponuda), tijela državne uprave vjerojatno će morati usvojiti određenu proceduru za odobravanje 'Akcijskih planova za</w:t>
      </w:r>
      <w:r w:rsidRPr="003F2A2B">
        <w:rPr>
          <w:lang w:val="hr-HR"/>
        </w:rPr>
        <w:t xml:space="preserve"> </w:t>
      </w:r>
      <w:r>
        <w:rPr>
          <w:lang w:val="hr-HR"/>
        </w:rPr>
        <w:t>integrirana teritorijalna ulaganja' prije nego što gradske vlasti</w:t>
      </w:r>
      <w:r w:rsidRPr="003F2A2B">
        <w:rPr>
          <w:lang w:val="hr-HR"/>
        </w:rPr>
        <w:t xml:space="preserve"> </w:t>
      </w:r>
      <w:r>
        <w:rPr>
          <w:lang w:val="hr-HR"/>
        </w:rPr>
        <w:t>i ostali partneri u urbanim područjima započnu s odabirom p</w:t>
      </w:r>
      <w:r w:rsidRPr="003F2A2B">
        <w:rPr>
          <w:lang w:val="hr-HR"/>
        </w:rPr>
        <w:t>roje</w:t>
      </w:r>
      <w:r>
        <w:rPr>
          <w:lang w:val="hr-HR"/>
        </w:rPr>
        <w:t>kata u okviru</w:t>
      </w:r>
      <w:r w:rsidRPr="003F2A2B">
        <w:rPr>
          <w:lang w:val="hr-HR"/>
        </w:rPr>
        <w:t xml:space="preserve"> </w:t>
      </w:r>
      <w:r>
        <w:rPr>
          <w:lang w:val="hr-HR"/>
        </w:rPr>
        <w:t>integriranih teritorijalnih ulaganja za financiranje sredstvima iz fondova</w:t>
      </w:r>
      <w:r w:rsidRPr="003F2A2B">
        <w:rPr>
          <w:lang w:val="hr-HR"/>
        </w:rPr>
        <w:t xml:space="preserve"> EU</w:t>
      </w:r>
      <w:r>
        <w:rPr>
          <w:lang w:val="hr-HR"/>
        </w:rPr>
        <w:t>-a</w:t>
      </w:r>
      <w:r w:rsidRPr="003F2A2B">
        <w:rPr>
          <w:lang w:val="hr-HR"/>
        </w:rPr>
        <w:t xml:space="preserve">. </w:t>
      </w:r>
      <w:r>
        <w:rPr>
          <w:lang w:val="hr-HR"/>
        </w:rPr>
        <w:t>Ključni koraci koje tijela državne uprave trebaju poduzeti tijekom realizacije procesa uključuju sljedeće</w:t>
      </w:r>
      <w:r w:rsidRPr="003F2A2B">
        <w:rPr>
          <w:lang w:val="hr-HR"/>
        </w:rPr>
        <w:t>:</w:t>
      </w:r>
    </w:p>
    <w:p w:rsidR="00F81CD5" w:rsidRPr="003F2A2B" w:rsidRDefault="00F81CD5" w:rsidP="00FF1E87">
      <w:pPr>
        <w:numPr>
          <w:ilvl w:val="0"/>
          <w:numId w:val="40"/>
        </w:numPr>
        <w:spacing w:before="40" w:after="40" w:line="300" w:lineRule="auto"/>
        <w:ind w:left="357" w:hanging="357"/>
        <w:jc w:val="both"/>
        <w:rPr>
          <w:lang w:val="hr-HR"/>
        </w:rPr>
      </w:pPr>
      <w:r>
        <w:rPr>
          <w:lang w:val="hr-HR"/>
        </w:rPr>
        <w:t>usuglašavanje oko ograničenog broja</w:t>
      </w:r>
      <w:r w:rsidRPr="003F2A2B">
        <w:rPr>
          <w:lang w:val="hr-HR"/>
        </w:rPr>
        <w:t xml:space="preserve"> </w:t>
      </w:r>
      <w:r w:rsidRPr="003F2A2B">
        <w:rPr>
          <w:i/>
          <w:iCs/>
          <w:lang w:val="hr-HR"/>
        </w:rPr>
        <w:t>k</w:t>
      </w:r>
      <w:r>
        <w:rPr>
          <w:i/>
          <w:iCs/>
          <w:lang w:val="hr-HR"/>
        </w:rPr>
        <w:t>ljučnih načela</w:t>
      </w:r>
      <w:r>
        <w:rPr>
          <w:lang w:val="hr-HR"/>
        </w:rPr>
        <w:t xml:space="preserve"> za odabir područja i</w:t>
      </w:r>
      <w:r w:rsidRPr="003F2A2B">
        <w:rPr>
          <w:lang w:val="hr-HR"/>
        </w:rPr>
        <w:t xml:space="preserve"> </w:t>
      </w:r>
      <w:r>
        <w:rPr>
          <w:lang w:val="hr-HR"/>
        </w:rPr>
        <w:t>opsega integriranih teritorijalnih ulaganja</w:t>
      </w:r>
      <w:r w:rsidRPr="003F2A2B">
        <w:rPr>
          <w:lang w:val="hr-HR"/>
        </w:rPr>
        <w:t xml:space="preserve"> </w:t>
      </w:r>
      <w:r>
        <w:rPr>
          <w:lang w:val="hr-HR"/>
        </w:rPr>
        <w:t>koji će činiti sastavni dio službenih programskih dokumenata</w:t>
      </w:r>
      <w:r w:rsidRPr="003F2A2B">
        <w:rPr>
          <w:lang w:val="hr-HR"/>
        </w:rPr>
        <w:t xml:space="preserve">; </w:t>
      </w:r>
    </w:p>
    <w:p w:rsidR="00F81CD5" w:rsidRPr="003F2A2B" w:rsidRDefault="00F81CD5" w:rsidP="00FF1E87">
      <w:pPr>
        <w:numPr>
          <w:ilvl w:val="0"/>
          <w:numId w:val="40"/>
        </w:numPr>
        <w:spacing w:before="40" w:after="40" w:line="300" w:lineRule="auto"/>
        <w:ind w:left="357" w:hanging="357"/>
        <w:jc w:val="both"/>
        <w:rPr>
          <w:lang w:val="hr-HR"/>
        </w:rPr>
      </w:pPr>
      <w:r>
        <w:rPr>
          <w:lang w:val="hr-HR"/>
        </w:rPr>
        <w:t>izradu smjernica za</w:t>
      </w:r>
      <w:r w:rsidRPr="003F2A2B">
        <w:rPr>
          <w:lang w:val="hr-HR"/>
        </w:rPr>
        <w:t xml:space="preserve"> pr</w:t>
      </w:r>
      <w:r>
        <w:rPr>
          <w:lang w:val="hr-HR"/>
        </w:rPr>
        <w:t>ijedloge integriranih teritorijalnih ulaganja zajedno s detaljnim kriterijima vezanim za njihov obuhvat</w:t>
      </w:r>
      <w:r w:rsidRPr="003F2A2B">
        <w:rPr>
          <w:lang w:val="hr-HR"/>
        </w:rPr>
        <w:t xml:space="preserve"> (</w:t>
      </w:r>
      <w:r>
        <w:rPr>
          <w:lang w:val="hr-HR"/>
        </w:rPr>
        <w:t>vidjeti prijedloge u odlomku</w:t>
      </w:r>
      <w:r w:rsidRPr="003F2A2B">
        <w:rPr>
          <w:lang w:val="hr-HR"/>
        </w:rPr>
        <w:t xml:space="preserve"> A.2) </w:t>
      </w:r>
    </w:p>
    <w:p w:rsidR="00F81CD5" w:rsidRPr="003F2A2B" w:rsidRDefault="00F81CD5" w:rsidP="00FF1E87">
      <w:pPr>
        <w:numPr>
          <w:ilvl w:val="0"/>
          <w:numId w:val="40"/>
        </w:numPr>
        <w:spacing w:before="40" w:after="40" w:line="300" w:lineRule="auto"/>
        <w:ind w:left="357" w:hanging="357"/>
        <w:jc w:val="both"/>
        <w:rPr>
          <w:lang w:val="hr-HR"/>
        </w:rPr>
      </w:pPr>
      <w:r>
        <w:rPr>
          <w:lang w:val="hr-HR"/>
        </w:rPr>
        <w:t>uključivanje gore spomenutih smjernica za integrirana teritorijalna ulaganja u strateške smjernice za izradu i</w:t>
      </w:r>
      <w:r w:rsidRPr="003F2A2B">
        <w:rPr>
          <w:lang w:val="hr-HR"/>
        </w:rPr>
        <w:t>ntegr</w:t>
      </w:r>
      <w:r>
        <w:rPr>
          <w:lang w:val="hr-HR"/>
        </w:rPr>
        <w:t>iranih strategija održivog urbanog razvoja</w:t>
      </w:r>
      <w:r w:rsidRPr="003F2A2B">
        <w:rPr>
          <w:lang w:val="hr-HR"/>
        </w:rPr>
        <w:t xml:space="preserve"> (</w:t>
      </w:r>
      <w:r>
        <w:rPr>
          <w:lang w:val="hr-HR"/>
        </w:rPr>
        <w:t>koje će se izraditi u skladu s nacrtom Zakona o regionalnom razvoju Republike Hrvatske</w:t>
      </w:r>
      <w:r w:rsidRPr="003F2A2B">
        <w:rPr>
          <w:lang w:val="hr-HR"/>
        </w:rPr>
        <w:t>)</w:t>
      </w:r>
      <w:r>
        <w:rPr>
          <w:lang w:val="hr-HR"/>
        </w:rPr>
        <w:t>, a koje bi se poslale odabranim</w:t>
      </w:r>
      <w:r w:rsidRPr="003F2A2B">
        <w:rPr>
          <w:lang w:val="hr-HR"/>
        </w:rPr>
        <w:t xml:space="preserve"> urban</w:t>
      </w:r>
      <w:r>
        <w:rPr>
          <w:lang w:val="hr-HR"/>
        </w:rPr>
        <w:t>im</w:t>
      </w:r>
      <w:r w:rsidRPr="003F2A2B">
        <w:rPr>
          <w:lang w:val="hr-HR"/>
        </w:rPr>
        <w:t xml:space="preserve"> aglomera</w:t>
      </w:r>
      <w:r>
        <w:rPr>
          <w:lang w:val="hr-HR"/>
        </w:rPr>
        <w:t>cijama</w:t>
      </w:r>
      <w:r w:rsidRPr="003F2A2B">
        <w:rPr>
          <w:lang w:val="hr-HR"/>
        </w:rPr>
        <w:t xml:space="preserve"> (</w:t>
      </w:r>
      <w:r>
        <w:rPr>
          <w:lang w:val="hr-HR"/>
        </w:rPr>
        <w:t>kao što je navedeno u odlomku</w:t>
      </w:r>
      <w:r w:rsidRPr="003F2A2B">
        <w:rPr>
          <w:lang w:val="hr-HR"/>
        </w:rPr>
        <w:t xml:space="preserve"> A.2, </w:t>
      </w:r>
      <w:r>
        <w:rPr>
          <w:lang w:val="hr-HR"/>
        </w:rPr>
        <w:t>proces može ili ne mora uključivati poziv na dostavu prijedloga od</w:t>
      </w:r>
      <w:r w:rsidRPr="003F2A2B">
        <w:rPr>
          <w:lang w:val="hr-HR"/>
        </w:rPr>
        <w:t xml:space="preserve"> </w:t>
      </w:r>
      <w:r>
        <w:rPr>
          <w:lang w:val="hr-HR"/>
        </w:rPr>
        <w:t>strane većeg broja aglomeracija u odnosu na predviđen</w:t>
      </w:r>
      <w:r w:rsidRPr="003F2A2B">
        <w:rPr>
          <w:lang w:val="hr-HR"/>
        </w:rPr>
        <w:t xml:space="preserve"> </w:t>
      </w:r>
      <w:r>
        <w:rPr>
          <w:lang w:val="hr-HR"/>
        </w:rPr>
        <w:t>broj</w:t>
      </w:r>
      <w:r w:rsidRPr="003F2A2B">
        <w:rPr>
          <w:lang w:val="hr-HR"/>
        </w:rPr>
        <w:t xml:space="preserve"> </w:t>
      </w:r>
      <w:r>
        <w:rPr>
          <w:lang w:val="hr-HR"/>
        </w:rPr>
        <w:t>područja kojima će se dodijeliti sredstva za integrirana teritorijalna ulaganja</w:t>
      </w:r>
      <w:r w:rsidRPr="003F2A2B">
        <w:rPr>
          <w:lang w:val="hr-HR"/>
        </w:rPr>
        <w:t>)</w:t>
      </w:r>
    </w:p>
    <w:p w:rsidR="00F81CD5" w:rsidRPr="003F2A2B" w:rsidRDefault="00F81CD5" w:rsidP="00FF1E87">
      <w:pPr>
        <w:numPr>
          <w:ilvl w:val="0"/>
          <w:numId w:val="40"/>
        </w:numPr>
        <w:spacing w:before="40" w:after="40" w:line="300" w:lineRule="auto"/>
        <w:ind w:left="357" w:hanging="357"/>
        <w:jc w:val="both"/>
        <w:rPr>
          <w:lang w:val="hr-HR"/>
        </w:rPr>
      </w:pPr>
      <w:r>
        <w:rPr>
          <w:lang w:val="hr-HR"/>
        </w:rPr>
        <w:t xml:space="preserve">poziv gore spomenutim urbanim aglomeracijama da predaju svoje prijedloge za integrirana teritorijalna ulaganja do zadanog roka </w:t>
      </w:r>
      <w:r w:rsidRPr="003F2A2B">
        <w:rPr>
          <w:lang w:val="hr-HR"/>
        </w:rPr>
        <w:t>(</w:t>
      </w:r>
      <w:r>
        <w:rPr>
          <w:lang w:val="hr-HR"/>
        </w:rPr>
        <w:t>po mogućnosti kao dio strategija održivog urbanog razvoja ako se donese odluka o kombiniranju procesa izrade/usvajanja oba dokumenta</w:t>
      </w:r>
      <w:r w:rsidRPr="003F2A2B">
        <w:rPr>
          <w:lang w:val="hr-HR"/>
        </w:rPr>
        <w:t>)</w:t>
      </w:r>
    </w:p>
    <w:p w:rsidR="00F81CD5" w:rsidRPr="003F2A2B" w:rsidRDefault="00F81CD5" w:rsidP="00FF1E87">
      <w:pPr>
        <w:numPr>
          <w:ilvl w:val="0"/>
          <w:numId w:val="40"/>
        </w:numPr>
        <w:spacing w:before="40" w:after="40" w:line="300" w:lineRule="auto"/>
        <w:ind w:left="357" w:hanging="357"/>
        <w:jc w:val="both"/>
        <w:rPr>
          <w:lang w:val="hr-HR"/>
        </w:rPr>
      </w:pPr>
      <w:r>
        <w:rPr>
          <w:lang w:val="hr-HR"/>
        </w:rPr>
        <w:t>ocjenu i analizu prijedloga za integrirana teritorijalna ulaganja od strane upravljačkog tijela i resornih</w:t>
      </w:r>
      <w:r w:rsidRPr="003F2A2B">
        <w:rPr>
          <w:lang w:val="hr-HR"/>
        </w:rPr>
        <w:t xml:space="preserve"> </w:t>
      </w:r>
      <w:r>
        <w:rPr>
          <w:lang w:val="hr-HR"/>
        </w:rPr>
        <w:t>ministarstava</w:t>
      </w:r>
      <w:r w:rsidRPr="003F2A2B">
        <w:rPr>
          <w:lang w:val="hr-HR"/>
        </w:rPr>
        <w:t xml:space="preserve"> (</w:t>
      </w:r>
      <w:r>
        <w:rPr>
          <w:lang w:val="hr-HR"/>
        </w:rPr>
        <w:t>prvi korak prema usuglašavanju resornih ministarstava oko projektnih</w:t>
      </w:r>
      <w:r w:rsidRPr="003F2A2B">
        <w:rPr>
          <w:lang w:val="hr-HR"/>
        </w:rPr>
        <w:t xml:space="preserve"> ide</w:t>
      </w:r>
      <w:r>
        <w:rPr>
          <w:lang w:val="hr-HR"/>
        </w:rPr>
        <w:t>ja koje su u njima iznesene</w:t>
      </w:r>
      <w:r w:rsidRPr="003F2A2B">
        <w:rPr>
          <w:lang w:val="hr-HR"/>
        </w:rPr>
        <w:t>)</w:t>
      </w:r>
    </w:p>
    <w:p w:rsidR="00F81CD5" w:rsidRPr="00C22FF2" w:rsidRDefault="00F81CD5" w:rsidP="00FF1E87">
      <w:pPr>
        <w:numPr>
          <w:ilvl w:val="0"/>
          <w:numId w:val="40"/>
        </w:numPr>
        <w:spacing w:before="40" w:after="40" w:line="300" w:lineRule="auto"/>
        <w:ind w:left="357" w:hanging="357"/>
        <w:jc w:val="both"/>
        <w:rPr>
          <w:lang w:val="hr-HR"/>
        </w:rPr>
      </w:pPr>
      <w:r w:rsidRPr="00C22FF2">
        <w:rPr>
          <w:lang w:val="hr-HR"/>
        </w:rPr>
        <w:t xml:space="preserve">odobrenje </w:t>
      </w:r>
      <w:r>
        <w:rPr>
          <w:lang w:val="hr-HR"/>
        </w:rPr>
        <w:t>'A</w:t>
      </w:r>
      <w:r w:rsidRPr="00C22FF2">
        <w:rPr>
          <w:lang w:val="hr-HR"/>
        </w:rPr>
        <w:t>kcijskih planova za integriran</w:t>
      </w:r>
      <w:r>
        <w:rPr>
          <w:lang w:val="hr-HR"/>
        </w:rPr>
        <w:t>a</w:t>
      </w:r>
      <w:r w:rsidRPr="00C22FF2">
        <w:rPr>
          <w:lang w:val="hr-HR"/>
        </w:rPr>
        <w:t xml:space="preserve"> teritorijaln</w:t>
      </w:r>
      <w:r>
        <w:rPr>
          <w:lang w:val="hr-HR"/>
        </w:rPr>
        <w:t>a</w:t>
      </w:r>
      <w:r w:rsidRPr="00C22FF2">
        <w:rPr>
          <w:lang w:val="hr-HR"/>
        </w:rPr>
        <w:t xml:space="preserve"> </w:t>
      </w:r>
      <w:r>
        <w:rPr>
          <w:lang w:val="hr-HR"/>
        </w:rPr>
        <w:t>ulaganja'</w:t>
      </w:r>
      <w:r w:rsidRPr="00C22FF2">
        <w:rPr>
          <w:lang w:val="hr-HR"/>
        </w:rPr>
        <w:t xml:space="preserve"> od strane upravljačkog tijela na državnoj razini može predstavljati konačni kriterij odabira integriranih teritorijalnih </w:t>
      </w:r>
      <w:r>
        <w:rPr>
          <w:lang w:val="hr-HR"/>
        </w:rPr>
        <w:t>ulaganja</w:t>
      </w:r>
      <w:r w:rsidRPr="00C22FF2">
        <w:rPr>
          <w:lang w:val="hr-HR"/>
        </w:rPr>
        <w:t xml:space="preserve"> te davanje 'zelenog svjetla' za </w:t>
      </w:r>
      <w:r>
        <w:rPr>
          <w:lang w:val="hr-HR"/>
        </w:rPr>
        <w:t>početak</w:t>
      </w:r>
      <w:r w:rsidRPr="00C22FF2">
        <w:rPr>
          <w:lang w:val="hr-HR"/>
        </w:rPr>
        <w:t xml:space="preserve"> provedb</w:t>
      </w:r>
      <w:r>
        <w:rPr>
          <w:lang w:val="hr-HR"/>
        </w:rPr>
        <w:t>e</w:t>
      </w:r>
      <w:r w:rsidRPr="00C22FF2">
        <w:rPr>
          <w:lang w:val="hr-HR"/>
        </w:rPr>
        <w:t>.</w:t>
      </w:r>
    </w:p>
    <w:p w:rsidR="00F81CD5" w:rsidRPr="003F2A2B" w:rsidRDefault="00F81CD5" w:rsidP="00FF1E87">
      <w:pPr>
        <w:spacing w:before="40" w:after="40" w:line="300" w:lineRule="auto"/>
        <w:jc w:val="both"/>
        <w:rPr>
          <w:lang w:val="hr-HR"/>
        </w:rPr>
      </w:pPr>
      <w:r>
        <w:rPr>
          <w:lang w:val="hr-HR"/>
        </w:rPr>
        <w:t>Ako odobrenje upravljačkog tijela uključuje i odobrenje</w:t>
      </w:r>
      <w:r w:rsidRPr="003F2A2B">
        <w:rPr>
          <w:lang w:val="hr-HR"/>
        </w:rPr>
        <w:t xml:space="preserve"> relevant</w:t>
      </w:r>
      <w:r>
        <w:rPr>
          <w:lang w:val="hr-HR"/>
        </w:rPr>
        <w:t>nih</w:t>
      </w:r>
      <w:r w:rsidRPr="003F2A2B">
        <w:rPr>
          <w:lang w:val="hr-HR"/>
        </w:rPr>
        <w:t xml:space="preserve"> </w:t>
      </w:r>
      <w:r>
        <w:rPr>
          <w:lang w:val="hr-HR"/>
        </w:rPr>
        <w:t>resornih</w:t>
      </w:r>
      <w:r w:rsidRPr="003F2A2B">
        <w:rPr>
          <w:lang w:val="hr-HR"/>
        </w:rPr>
        <w:t xml:space="preserve"> </w:t>
      </w:r>
      <w:r>
        <w:rPr>
          <w:lang w:val="hr-HR"/>
        </w:rPr>
        <w:t>ministarstava</w:t>
      </w:r>
      <w:r w:rsidRPr="003F2A2B">
        <w:rPr>
          <w:lang w:val="hr-HR"/>
        </w:rPr>
        <w:t xml:space="preserve"> </w:t>
      </w:r>
      <w:r>
        <w:rPr>
          <w:lang w:val="hr-HR"/>
        </w:rPr>
        <w:t>za projekte u okviru 'Akcijskih planova za integrirana teritorijalna ulaganja'</w:t>
      </w:r>
      <w:r w:rsidRPr="003F2A2B">
        <w:rPr>
          <w:lang w:val="hr-HR"/>
        </w:rPr>
        <w:t xml:space="preserve">, </w:t>
      </w:r>
      <w:r>
        <w:rPr>
          <w:lang w:val="hr-HR"/>
        </w:rPr>
        <w:t>time bi se moglo osigurati i usmjeravanje predstojeće provedbe</w:t>
      </w:r>
      <w:r w:rsidRPr="003F2A2B">
        <w:rPr>
          <w:lang w:val="hr-HR"/>
        </w:rPr>
        <w:t xml:space="preserve"> </w:t>
      </w:r>
      <w:r>
        <w:rPr>
          <w:lang w:val="hr-HR"/>
        </w:rPr>
        <w:t>integriranih teritorijalnih ulaganja</w:t>
      </w:r>
      <w:r w:rsidRPr="003F2A2B">
        <w:rPr>
          <w:lang w:val="hr-HR"/>
        </w:rPr>
        <w:t>.</w:t>
      </w:r>
    </w:p>
    <w:p w:rsidR="00F81CD5" w:rsidRPr="003F2A2B" w:rsidRDefault="00F81CD5" w:rsidP="00FF1E87">
      <w:pPr>
        <w:spacing w:before="40" w:after="40" w:line="300" w:lineRule="auto"/>
        <w:jc w:val="both"/>
        <w:rPr>
          <w:lang w:val="hr-HR"/>
        </w:rPr>
      </w:pPr>
    </w:p>
    <w:p w:rsidR="00F81CD5" w:rsidRDefault="00F81CD5" w:rsidP="00FF1E87">
      <w:pPr>
        <w:spacing w:before="40" w:after="40" w:line="300" w:lineRule="auto"/>
        <w:rPr>
          <w:lang w:val="hr-HR"/>
        </w:rPr>
      </w:pPr>
      <w:r>
        <w:rPr>
          <w:lang w:val="hr-HR"/>
        </w:rPr>
        <w:br w:type="page"/>
      </w:r>
    </w:p>
    <w:p w:rsidR="00F81CD5" w:rsidRPr="003F2A2B" w:rsidRDefault="00F81CD5" w:rsidP="00FF1E87">
      <w:pPr>
        <w:pStyle w:val="13-Heading1"/>
        <w:numPr>
          <w:ilvl w:val="0"/>
          <w:numId w:val="48"/>
        </w:numPr>
        <w:spacing w:before="40" w:after="40" w:line="300" w:lineRule="auto"/>
        <w:rPr>
          <w:lang w:val="hr-HR"/>
        </w:rPr>
      </w:pPr>
      <w:bookmarkStart w:id="17" w:name="_Toc392764925"/>
      <w:r>
        <w:rPr>
          <w:lang w:val="hr-HR"/>
        </w:rPr>
        <w:t>Zaključci</w:t>
      </w:r>
      <w:bookmarkEnd w:id="17"/>
    </w:p>
    <w:p w:rsidR="00F81CD5" w:rsidRPr="003F2A2B" w:rsidRDefault="00F81CD5" w:rsidP="00FF1E87">
      <w:pPr>
        <w:spacing w:before="40" w:after="40" w:line="300" w:lineRule="auto"/>
        <w:jc w:val="both"/>
        <w:rPr>
          <w:lang w:val="hr-HR"/>
        </w:rPr>
      </w:pPr>
      <w:r>
        <w:rPr>
          <w:lang w:val="hr-HR"/>
        </w:rPr>
        <w:t xml:space="preserve">U ovom su kratkom osvrtu iznijeti prijedlozi osnovnih kriterija koji bi se mogli koristiti pri odabiru područja za integrirane intervencije financirane iz sredstava dostupnih kroz fondove </w:t>
      </w:r>
      <w:r w:rsidRPr="003F2A2B">
        <w:rPr>
          <w:lang w:val="hr-HR"/>
        </w:rPr>
        <w:t>EU</w:t>
      </w:r>
      <w:r>
        <w:rPr>
          <w:lang w:val="hr-HR"/>
        </w:rPr>
        <w:t xml:space="preserve">. Isti mogu predstavljati polazište za sadržaje koji će se uključiti u programske dokumente za razdoblje </w:t>
      </w:r>
      <w:r w:rsidRPr="003F2A2B">
        <w:rPr>
          <w:lang w:val="hr-HR"/>
        </w:rPr>
        <w:t>2014</w:t>
      </w:r>
      <w:r>
        <w:rPr>
          <w:lang w:val="hr-HR"/>
        </w:rPr>
        <w:t>.</w:t>
      </w:r>
      <w:r w:rsidRPr="003F2A2B">
        <w:rPr>
          <w:lang w:val="hr-HR"/>
        </w:rPr>
        <w:t>-2020</w:t>
      </w:r>
      <w:r>
        <w:rPr>
          <w:lang w:val="hr-HR"/>
        </w:rPr>
        <w:t>.</w:t>
      </w:r>
      <w:r w:rsidRPr="003F2A2B">
        <w:rPr>
          <w:lang w:val="hr-HR"/>
        </w:rPr>
        <w:t xml:space="preserve"> </w:t>
      </w:r>
      <w:r>
        <w:rPr>
          <w:lang w:val="hr-HR"/>
        </w:rPr>
        <w:t>u svrhu opisa načela koja će se primjenjivati pri odabiru</w:t>
      </w:r>
      <w:r w:rsidRPr="003F2A2B">
        <w:rPr>
          <w:lang w:val="hr-HR"/>
        </w:rPr>
        <w:t xml:space="preserve"> </w:t>
      </w:r>
      <w:r>
        <w:rPr>
          <w:lang w:val="hr-HR"/>
        </w:rPr>
        <w:t>područja za</w:t>
      </w:r>
      <w:r w:rsidRPr="003F2A2B">
        <w:rPr>
          <w:lang w:val="hr-HR"/>
        </w:rPr>
        <w:t>:</w:t>
      </w:r>
    </w:p>
    <w:p w:rsidR="00F81CD5" w:rsidRPr="003F2A2B" w:rsidRDefault="00F81CD5" w:rsidP="00FF1E87">
      <w:pPr>
        <w:pStyle w:val="ListParagraph1"/>
        <w:numPr>
          <w:ilvl w:val="0"/>
          <w:numId w:val="30"/>
        </w:numPr>
        <w:spacing w:before="40" w:after="40" w:line="300" w:lineRule="auto"/>
        <w:ind w:left="357" w:hanging="357"/>
        <w:jc w:val="both"/>
        <w:rPr>
          <w:lang w:val="hr-HR"/>
        </w:rPr>
      </w:pPr>
      <w:r>
        <w:rPr>
          <w:lang w:val="hr-HR"/>
        </w:rPr>
        <w:t>obvezni</w:t>
      </w:r>
      <w:r w:rsidRPr="003F2A2B">
        <w:rPr>
          <w:lang w:val="hr-HR"/>
        </w:rPr>
        <w:t xml:space="preserve"> ‘</w:t>
      </w:r>
      <w:r>
        <w:rPr>
          <w:lang w:val="hr-HR"/>
        </w:rPr>
        <w:t>Održivi urbani razvoj</w:t>
      </w:r>
      <w:r w:rsidRPr="003F2A2B">
        <w:rPr>
          <w:lang w:val="hr-HR"/>
        </w:rPr>
        <w:t>’</w:t>
      </w:r>
    </w:p>
    <w:p w:rsidR="00F81CD5" w:rsidRPr="003F2A2B" w:rsidRDefault="00F81CD5" w:rsidP="00FF1E87">
      <w:pPr>
        <w:pStyle w:val="ListParagraph1"/>
        <w:numPr>
          <w:ilvl w:val="0"/>
          <w:numId w:val="30"/>
        </w:numPr>
        <w:spacing w:before="40" w:after="40" w:line="300" w:lineRule="auto"/>
        <w:ind w:left="357" w:hanging="357"/>
        <w:jc w:val="both"/>
        <w:rPr>
          <w:lang w:val="hr-HR"/>
        </w:rPr>
      </w:pPr>
      <w:r>
        <w:rPr>
          <w:lang w:val="hr-HR"/>
        </w:rPr>
        <w:t>neobvezne</w:t>
      </w:r>
      <w:r w:rsidRPr="003F2A2B">
        <w:rPr>
          <w:lang w:val="hr-HR"/>
        </w:rPr>
        <w:t xml:space="preserve"> integr</w:t>
      </w:r>
      <w:r>
        <w:rPr>
          <w:lang w:val="hr-HR"/>
        </w:rPr>
        <w:t>irane intervencije u</w:t>
      </w:r>
      <w:r w:rsidRPr="003F2A2B">
        <w:rPr>
          <w:lang w:val="hr-HR"/>
        </w:rPr>
        <w:t>:</w:t>
      </w:r>
    </w:p>
    <w:p w:rsidR="00F81CD5" w:rsidRPr="003F2A2B" w:rsidRDefault="00F81CD5" w:rsidP="00FF1E87">
      <w:pPr>
        <w:pStyle w:val="ListParagraph1"/>
        <w:numPr>
          <w:ilvl w:val="0"/>
          <w:numId w:val="31"/>
        </w:numPr>
        <w:spacing w:before="40" w:after="40" w:line="300" w:lineRule="auto"/>
        <w:ind w:left="714" w:hanging="357"/>
        <w:jc w:val="both"/>
        <w:rPr>
          <w:lang w:val="hr-HR"/>
        </w:rPr>
      </w:pPr>
      <w:r w:rsidRPr="003F2A2B">
        <w:rPr>
          <w:lang w:val="hr-HR"/>
        </w:rPr>
        <w:t>geogra</w:t>
      </w:r>
      <w:r>
        <w:rPr>
          <w:lang w:val="hr-HR"/>
        </w:rPr>
        <w:t xml:space="preserve">fskim područjima </w:t>
      </w:r>
      <w:r w:rsidRPr="003C2730">
        <w:rPr>
          <w:lang w:val="hr-HR"/>
        </w:rPr>
        <w:t>izloženi</w:t>
      </w:r>
      <w:r>
        <w:rPr>
          <w:lang w:val="hr-HR"/>
        </w:rPr>
        <w:t>m</w:t>
      </w:r>
      <w:r w:rsidRPr="003C2730">
        <w:rPr>
          <w:lang w:val="hr-HR"/>
        </w:rPr>
        <w:t xml:space="preserve"> ozbiljnim i trajnim prirodnim ili demografskim teškoćama</w:t>
      </w:r>
      <w:r>
        <w:rPr>
          <w:lang w:val="hr-HR"/>
        </w:rPr>
        <w:t>,</w:t>
      </w:r>
    </w:p>
    <w:p w:rsidR="00F81CD5" w:rsidRPr="003F2A2B" w:rsidRDefault="00F81CD5" w:rsidP="00FF1E87">
      <w:pPr>
        <w:pStyle w:val="ListParagraph1"/>
        <w:numPr>
          <w:ilvl w:val="0"/>
          <w:numId w:val="31"/>
        </w:numPr>
        <w:spacing w:before="40" w:after="40" w:line="300" w:lineRule="auto"/>
        <w:ind w:left="714" w:hanging="357"/>
        <w:jc w:val="both"/>
        <w:rPr>
          <w:lang w:val="hr-HR"/>
        </w:rPr>
      </w:pPr>
      <w:r>
        <w:rPr>
          <w:lang w:val="hr-HR"/>
        </w:rPr>
        <w:t>okviru 'Lokalnog razvoja pod vodstvom zajednice'</w:t>
      </w:r>
      <w:r w:rsidRPr="003F2A2B">
        <w:rPr>
          <w:lang w:val="hr-HR"/>
        </w:rPr>
        <w:t xml:space="preserve"> (CLLD)</w:t>
      </w:r>
      <w:r>
        <w:rPr>
          <w:lang w:val="hr-HR"/>
        </w:rPr>
        <w:t>.</w:t>
      </w:r>
    </w:p>
    <w:p w:rsidR="00F81CD5" w:rsidRPr="003F2A2B" w:rsidRDefault="00F81CD5" w:rsidP="00FF1E87">
      <w:pPr>
        <w:spacing w:before="40" w:after="40" w:line="300" w:lineRule="auto"/>
        <w:jc w:val="both"/>
        <w:rPr>
          <w:lang w:val="hr-HR"/>
        </w:rPr>
      </w:pPr>
      <w:r>
        <w:rPr>
          <w:lang w:val="hr-HR"/>
        </w:rPr>
        <w:t>S obzirom da je 'Održivi urbani razvoj' obvezan u razdoblju 2014.-2020.</w:t>
      </w:r>
      <w:r w:rsidRPr="003F2A2B">
        <w:rPr>
          <w:lang w:val="hr-HR"/>
        </w:rPr>
        <w:t xml:space="preserve">, </w:t>
      </w:r>
      <w:r>
        <w:rPr>
          <w:lang w:val="hr-HR"/>
        </w:rPr>
        <w:t xml:space="preserve">poglavlje koje se odnosi na ovaj mehanizam razrađeno je detaljnije od ostalih vrsta intervencija. Prikazane su opcije ne samo kod osnovnog odabira </w:t>
      </w:r>
      <w:r w:rsidRPr="003F2A2B">
        <w:rPr>
          <w:lang w:val="hr-HR"/>
        </w:rPr>
        <w:t>urban</w:t>
      </w:r>
      <w:r>
        <w:rPr>
          <w:lang w:val="hr-HR"/>
        </w:rPr>
        <w:t>ih područja, već i kod odabira</w:t>
      </w:r>
      <w:r w:rsidRPr="003F2A2B">
        <w:rPr>
          <w:lang w:val="hr-HR"/>
        </w:rPr>
        <w:t xml:space="preserve"> </w:t>
      </w:r>
      <w:r>
        <w:rPr>
          <w:lang w:val="hr-HR"/>
        </w:rPr>
        <w:t>pojedinačnih integriranih teritorijalnih ulaganja koja se namjeravaju provoditi</w:t>
      </w:r>
      <w:r w:rsidRPr="003F2A2B">
        <w:rPr>
          <w:lang w:val="hr-HR"/>
        </w:rPr>
        <w:t>. M</w:t>
      </w:r>
      <w:r>
        <w:rPr>
          <w:lang w:val="hr-HR"/>
        </w:rPr>
        <w:t>nogo toga ovisno je o broju i veličini područja u kojima bi se primijenila integrirana teritorijalna ulaganja</w:t>
      </w:r>
      <w:r w:rsidRPr="003F2A2B">
        <w:rPr>
          <w:lang w:val="hr-HR"/>
        </w:rPr>
        <w:t xml:space="preserve">, </w:t>
      </w:r>
      <w:r>
        <w:rPr>
          <w:lang w:val="hr-HR"/>
        </w:rPr>
        <w:t>što pak u velikoj mjeri ovisi o</w:t>
      </w:r>
      <w:r w:rsidRPr="003F2A2B">
        <w:rPr>
          <w:lang w:val="hr-HR"/>
        </w:rPr>
        <w:t xml:space="preserve"> </w:t>
      </w:r>
      <w:r>
        <w:rPr>
          <w:lang w:val="hr-HR"/>
        </w:rPr>
        <w:t>tijelima</w:t>
      </w:r>
      <w:r w:rsidRPr="001645B8">
        <w:rPr>
          <w:lang w:val="hr-HR"/>
        </w:rPr>
        <w:t xml:space="preserve"> </w:t>
      </w:r>
      <w:r>
        <w:rPr>
          <w:lang w:val="hr-HR"/>
        </w:rPr>
        <w:t>državne uprave</w:t>
      </w:r>
      <w:r w:rsidRPr="003F2A2B">
        <w:rPr>
          <w:lang w:val="hr-HR"/>
        </w:rPr>
        <w:t>.</w:t>
      </w:r>
    </w:p>
    <w:p w:rsidR="00F81CD5" w:rsidRPr="003F2A2B" w:rsidRDefault="00F81CD5" w:rsidP="00FF1E87">
      <w:pPr>
        <w:spacing w:before="40" w:after="40" w:line="300" w:lineRule="auto"/>
        <w:jc w:val="both"/>
        <w:rPr>
          <w:lang w:val="hr-HR"/>
        </w:rPr>
      </w:pPr>
      <w:r>
        <w:rPr>
          <w:lang w:val="hr-HR"/>
        </w:rPr>
        <w:t xml:space="preserve">Kada je riječ o drugim neobveznim kategorijama integriranih intervencija u </w:t>
      </w:r>
      <w:r w:rsidRPr="00F17C93">
        <w:rPr>
          <w:i/>
          <w:iCs/>
          <w:lang w:val="hr-HR"/>
        </w:rPr>
        <w:t>područjima koja su naj</w:t>
      </w:r>
      <w:r>
        <w:rPr>
          <w:i/>
          <w:iCs/>
          <w:lang w:val="hr-HR"/>
        </w:rPr>
        <w:t>više</w:t>
      </w:r>
      <w:r w:rsidRPr="00F17C93">
        <w:rPr>
          <w:i/>
          <w:iCs/>
          <w:lang w:val="hr-HR"/>
        </w:rPr>
        <w:t xml:space="preserve"> </w:t>
      </w:r>
      <w:r>
        <w:rPr>
          <w:i/>
          <w:iCs/>
          <w:lang w:val="hr-HR"/>
        </w:rPr>
        <w:t>zahvaćena</w:t>
      </w:r>
      <w:r w:rsidRPr="00F17C93">
        <w:rPr>
          <w:i/>
          <w:iCs/>
          <w:lang w:val="hr-HR"/>
        </w:rPr>
        <w:t xml:space="preserve"> siromaštvom</w:t>
      </w:r>
      <w:r>
        <w:rPr>
          <w:i/>
          <w:iCs/>
          <w:lang w:val="hr-HR"/>
        </w:rPr>
        <w:t xml:space="preserve"> ili o ciljnim skupinama izloženim najvećem riziku</w:t>
      </w:r>
      <w:r w:rsidRPr="003F2A2B">
        <w:rPr>
          <w:i/>
          <w:iCs/>
          <w:lang w:val="hr-HR"/>
        </w:rPr>
        <w:t xml:space="preserve"> o</w:t>
      </w:r>
      <w:r>
        <w:rPr>
          <w:i/>
          <w:iCs/>
          <w:lang w:val="hr-HR"/>
        </w:rPr>
        <w:t>d diskriminacije ili socijalne isključenosti</w:t>
      </w:r>
      <w:r w:rsidRPr="003F2A2B">
        <w:rPr>
          <w:i/>
          <w:iCs/>
          <w:lang w:val="hr-HR"/>
        </w:rPr>
        <w:t xml:space="preserve">, </w:t>
      </w:r>
      <w:r>
        <w:rPr>
          <w:i/>
          <w:iCs/>
          <w:lang w:val="hr-HR"/>
        </w:rPr>
        <w:t xml:space="preserve">s posebnim naglaskom na marginalizirane skupine, osobe s invaliditetom, dugotrajno nezaposlene osobe i mlade osobe </w:t>
      </w:r>
      <w:r w:rsidRPr="001379D4">
        <w:rPr>
          <w:i/>
          <w:iCs/>
          <w:lang w:val="hr-HR"/>
        </w:rPr>
        <w:t>koje nisu zaposlene, ne obrazuju se niti se osposobljavaju</w:t>
      </w:r>
      <w:r w:rsidRPr="003F2A2B">
        <w:rPr>
          <w:lang w:val="hr-HR"/>
        </w:rPr>
        <w:t xml:space="preserve">, </w:t>
      </w:r>
      <w:r>
        <w:rPr>
          <w:lang w:val="hr-HR"/>
        </w:rPr>
        <w:t>tijela</w:t>
      </w:r>
      <w:r w:rsidRPr="003F2A2B">
        <w:rPr>
          <w:lang w:val="hr-HR"/>
        </w:rPr>
        <w:t xml:space="preserve"> </w:t>
      </w:r>
      <w:r>
        <w:rPr>
          <w:lang w:val="hr-HR"/>
        </w:rPr>
        <w:t>državne uprave već su definirala kriterije koji bi se u tu svrhu mogli primijeniti</w:t>
      </w:r>
      <w:r w:rsidRPr="003F2A2B">
        <w:rPr>
          <w:lang w:val="hr-HR"/>
        </w:rPr>
        <w:t>.</w:t>
      </w:r>
    </w:p>
    <w:p w:rsidR="00F81CD5" w:rsidRPr="003F2A2B" w:rsidRDefault="00F81CD5" w:rsidP="00FF1E87">
      <w:pPr>
        <w:spacing w:before="40" w:after="40" w:line="300" w:lineRule="auto"/>
        <w:jc w:val="both"/>
        <w:rPr>
          <w:lang w:val="hr-HR"/>
        </w:rPr>
      </w:pPr>
      <w:r>
        <w:rPr>
          <w:lang w:val="hr-HR"/>
        </w:rPr>
        <w:t>Međutim, ova je analiza kod prikazanih primjera pokazala da ključ ne leži toliko u samim kriterijima, već u načinu na koji se isti mogu primijeniti</w:t>
      </w:r>
      <w:r w:rsidRPr="003F2A2B">
        <w:rPr>
          <w:lang w:val="hr-HR"/>
        </w:rPr>
        <w:t xml:space="preserve">. </w:t>
      </w:r>
      <w:r>
        <w:rPr>
          <w:lang w:val="hr-HR"/>
        </w:rPr>
        <w:t>Odluče li tijela državne uprave odabrati primjerice jedno, četiri ili sedam do deset urbanih područja, to može predstavljati značajnu razliku za upravljanje</w:t>
      </w:r>
      <w:r w:rsidRPr="003F2A2B">
        <w:rPr>
          <w:lang w:val="hr-HR"/>
        </w:rPr>
        <w:t xml:space="preserve"> ‘</w:t>
      </w:r>
      <w:r>
        <w:rPr>
          <w:lang w:val="hr-HR"/>
        </w:rPr>
        <w:t>Održivim urbanim razvojem’. Stav o tome je li za otoke, slabije razvijena područja i/ili područja najviše zahvaćena siromaštvom bolje odabrati</w:t>
      </w:r>
      <w:r w:rsidRPr="003F2A2B">
        <w:rPr>
          <w:lang w:val="hr-HR"/>
        </w:rPr>
        <w:t xml:space="preserve"> integr</w:t>
      </w:r>
      <w:r>
        <w:rPr>
          <w:lang w:val="hr-HR"/>
        </w:rPr>
        <w:t>irane intervencije</w:t>
      </w:r>
      <w:r w:rsidRPr="003F2A2B">
        <w:rPr>
          <w:lang w:val="hr-HR"/>
        </w:rPr>
        <w:t xml:space="preserve"> (</w:t>
      </w:r>
      <w:r>
        <w:rPr>
          <w:lang w:val="hr-HR"/>
        </w:rPr>
        <w:t>uz mogućnost uključivanja 'Lokalnog razvoja pod vodstvom zajednice'</w:t>
      </w:r>
      <w:r w:rsidRPr="003F2A2B">
        <w:rPr>
          <w:lang w:val="hr-HR"/>
        </w:rPr>
        <w:t xml:space="preserve">) </w:t>
      </w:r>
      <w:r>
        <w:rPr>
          <w:lang w:val="hr-HR"/>
        </w:rPr>
        <w:t>ili koristi jednostavniji</w:t>
      </w:r>
      <w:r w:rsidRPr="003F2A2B">
        <w:rPr>
          <w:lang w:val="hr-HR"/>
        </w:rPr>
        <w:t xml:space="preserve"> ‘horizontal</w:t>
      </w:r>
      <w:r>
        <w:rPr>
          <w:lang w:val="hr-HR"/>
        </w:rPr>
        <w:t>ni</w:t>
      </w:r>
      <w:r w:rsidRPr="003F2A2B">
        <w:rPr>
          <w:lang w:val="hr-HR"/>
        </w:rPr>
        <w:t>’ t</w:t>
      </w:r>
      <w:r>
        <w:rPr>
          <w:lang w:val="hr-HR"/>
        </w:rPr>
        <w:t>ip pristupa imat će  velik utjecaj na složenost</w:t>
      </w:r>
      <w:r w:rsidRPr="003F2A2B">
        <w:rPr>
          <w:lang w:val="hr-HR"/>
        </w:rPr>
        <w:t xml:space="preserve"> </w:t>
      </w:r>
      <w:r>
        <w:rPr>
          <w:lang w:val="hr-HR"/>
        </w:rPr>
        <w:t>sustava provedbe</w:t>
      </w:r>
      <w:r w:rsidRPr="003F2A2B">
        <w:rPr>
          <w:lang w:val="hr-HR"/>
        </w:rPr>
        <w:t>.</w:t>
      </w:r>
    </w:p>
    <w:p w:rsidR="00F81CD5" w:rsidRPr="003F2A2B" w:rsidRDefault="00F81CD5" w:rsidP="00FF1E87">
      <w:pPr>
        <w:spacing w:before="40" w:after="40" w:line="300" w:lineRule="auto"/>
        <w:jc w:val="both"/>
        <w:rPr>
          <w:lang w:val="hr-HR"/>
        </w:rPr>
      </w:pPr>
      <w:r>
        <w:rPr>
          <w:lang w:val="hr-HR"/>
        </w:rPr>
        <w:t>Uloga i</w:t>
      </w:r>
      <w:r w:rsidRPr="003F2A2B">
        <w:rPr>
          <w:lang w:val="hr-HR"/>
        </w:rPr>
        <w:t>ntegr</w:t>
      </w:r>
      <w:r>
        <w:rPr>
          <w:lang w:val="hr-HR"/>
        </w:rPr>
        <w:t>irane strategije razvoja</w:t>
      </w:r>
      <w:r w:rsidRPr="003F2A2B">
        <w:rPr>
          <w:lang w:val="hr-HR"/>
        </w:rPr>
        <w:t xml:space="preserve"> </w:t>
      </w:r>
      <w:r>
        <w:rPr>
          <w:lang w:val="hr-HR"/>
        </w:rPr>
        <w:t xml:space="preserve">vjerojatno je ključan element rasprave o odabiru područja i integriranih </w:t>
      </w:r>
      <w:r w:rsidRPr="003F2A2B">
        <w:rPr>
          <w:lang w:val="hr-HR"/>
        </w:rPr>
        <w:t>interven</w:t>
      </w:r>
      <w:r>
        <w:rPr>
          <w:lang w:val="hr-HR"/>
        </w:rPr>
        <w:t>cija</w:t>
      </w:r>
      <w:r w:rsidRPr="003F2A2B">
        <w:rPr>
          <w:lang w:val="hr-HR"/>
        </w:rPr>
        <w:t xml:space="preserve">. </w:t>
      </w:r>
      <w:r>
        <w:rPr>
          <w:lang w:val="hr-HR"/>
        </w:rPr>
        <w:t>Detaljnije smjernice za izradu takvih strategija i</w:t>
      </w:r>
      <w:r w:rsidRPr="003F2A2B">
        <w:rPr>
          <w:lang w:val="hr-HR"/>
        </w:rPr>
        <w:t xml:space="preserve"> </w:t>
      </w:r>
      <w:r>
        <w:rPr>
          <w:lang w:val="hr-HR"/>
        </w:rPr>
        <w:t>kvalitetan</w:t>
      </w:r>
      <w:r w:rsidRPr="003F2A2B">
        <w:rPr>
          <w:lang w:val="hr-HR"/>
        </w:rPr>
        <w:t xml:space="preserve"> </w:t>
      </w:r>
      <w:r>
        <w:rPr>
          <w:lang w:val="hr-HR"/>
        </w:rPr>
        <w:t>postupak odobravanja istih nesumnjivo će predstavljati vrijednu</w:t>
      </w:r>
      <w:r w:rsidRPr="003F2A2B">
        <w:rPr>
          <w:lang w:val="hr-HR"/>
        </w:rPr>
        <w:t xml:space="preserve"> invest</w:t>
      </w:r>
      <w:r>
        <w:rPr>
          <w:lang w:val="hr-HR"/>
        </w:rPr>
        <w:t>iciju za tijela državne uprave</w:t>
      </w:r>
      <w:r w:rsidRPr="003F2A2B">
        <w:rPr>
          <w:lang w:val="hr-HR"/>
        </w:rPr>
        <w:t>. R</w:t>
      </w:r>
      <w:r>
        <w:rPr>
          <w:lang w:val="hr-HR"/>
        </w:rPr>
        <w:t>azmatranje broja i najprikladnije teritorijalne razine za takve strategije</w:t>
      </w:r>
      <w:r w:rsidRPr="003F2A2B">
        <w:rPr>
          <w:lang w:val="hr-HR"/>
        </w:rPr>
        <w:t xml:space="preserve"> – </w:t>
      </w:r>
      <w:r>
        <w:rPr>
          <w:lang w:val="hr-HR"/>
        </w:rPr>
        <w:t>uzimajući pritom u obzir rizik preklapanja</w:t>
      </w:r>
      <w:r w:rsidRPr="003F2A2B">
        <w:rPr>
          <w:lang w:val="hr-HR"/>
        </w:rPr>
        <w:t xml:space="preserve"> – </w:t>
      </w:r>
      <w:r>
        <w:rPr>
          <w:lang w:val="hr-HR"/>
        </w:rPr>
        <w:t>također bi trebalo pomoći pri usmjeravanju odluka o</w:t>
      </w:r>
      <w:r w:rsidRPr="003F2A2B">
        <w:rPr>
          <w:lang w:val="hr-HR"/>
        </w:rPr>
        <w:t xml:space="preserve"> </w:t>
      </w:r>
      <w:r>
        <w:rPr>
          <w:lang w:val="hr-HR"/>
        </w:rPr>
        <w:t>tipovima područja koja se odabiru za</w:t>
      </w:r>
      <w:r w:rsidRPr="003F2A2B">
        <w:rPr>
          <w:lang w:val="hr-HR"/>
        </w:rPr>
        <w:t xml:space="preserve"> integr</w:t>
      </w:r>
      <w:r>
        <w:rPr>
          <w:lang w:val="hr-HR"/>
        </w:rPr>
        <w:t>irane</w:t>
      </w:r>
      <w:r w:rsidRPr="003F2A2B">
        <w:rPr>
          <w:lang w:val="hr-HR"/>
        </w:rPr>
        <w:t xml:space="preserve"> interven</w:t>
      </w:r>
      <w:r>
        <w:rPr>
          <w:lang w:val="hr-HR"/>
        </w:rPr>
        <w:t>cije</w:t>
      </w:r>
      <w:r w:rsidRPr="003F2A2B">
        <w:rPr>
          <w:lang w:val="hr-HR"/>
        </w:rPr>
        <w:t>.</w:t>
      </w:r>
    </w:p>
    <w:p w:rsidR="00F81CD5" w:rsidRPr="003F2A2B" w:rsidRDefault="00F81CD5" w:rsidP="00FF1E87">
      <w:pPr>
        <w:spacing w:before="40" w:after="40" w:line="300" w:lineRule="auto"/>
        <w:jc w:val="both"/>
        <w:rPr>
          <w:lang w:val="hr-HR"/>
        </w:rPr>
      </w:pPr>
      <w:r>
        <w:rPr>
          <w:lang w:val="hr-HR"/>
        </w:rPr>
        <w:t xml:space="preserve">Konačno, ne treba zanemariti niti faktor vremena, budući da troškovi i </w:t>
      </w:r>
      <w:r w:rsidRPr="003F2A2B">
        <w:rPr>
          <w:lang w:val="hr-HR"/>
        </w:rPr>
        <w:t>re</w:t>
      </w:r>
      <w:r>
        <w:rPr>
          <w:lang w:val="hr-HR"/>
        </w:rPr>
        <w:t>zultati integriranih intervencija moraju</w:t>
      </w:r>
      <w:r w:rsidRPr="003F2A2B">
        <w:rPr>
          <w:lang w:val="hr-HR"/>
        </w:rPr>
        <w:t xml:space="preserve"> </w:t>
      </w:r>
      <w:r>
        <w:rPr>
          <w:lang w:val="hr-HR"/>
        </w:rPr>
        <w:t>biti usklađeni s ciljevima operativnih programa</w:t>
      </w:r>
      <w:r w:rsidRPr="003F2A2B">
        <w:rPr>
          <w:lang w:val="hr-HR"/>
        </w:rPr>
        <w:t xml:space="preserve"> </w:t>
      </w:r>
      <w:r>
        <w:rPr>
          <w:lang w:val="hr-HR"/>
        </w:rPr>
        <w:t>te mogućim ključnim elementima iz Okvira za procjenu ostvarenja postignuća</w:t>
      </w:r>
      <w:r w:rsidRPr="003F2A2B">
        <w:rPr>
          <w:lang w:val="hr-HR"/>
        </w:rPr>
        <w:t xml:space="preserve">. </w:t>
      </w:r>
      <w:r>
        <w:rPr>
          <w:lang w:val="hr-HR"/>
        </w:rPr>
        <w:t>Stoga odluku o odabiru područja ne bi bilo mudro odgoditi za razdoblje poslije druge polovice</w:t>
      </w:r>
      <w:r w:rsidRPr="003F2A2B">
        <w:rPr>
          <w:lang w:val="hr-HR"/>
        </w:rPr>
        <w:t xml:space="preserve"> 2015.</w:t>
      </w:r>
      <w:r>
        <w:rPr>
          <w:lang w:val="hr-HR"/>
        </w:rPr>
        <w:t xml:space="preserve"> godine.</w:t>
      </w:r>
      <w:r w:rsidRPr="003F2A2B">
        <w:rPr>
          <w:lang w:val="hr-HR"/>
        </w:rPr>
        <w:t xml:space="preserve"> </w:t>
      </w:r>
    </w:p>
    <w:p w:rsidR="00F81CD5" w:rsidRPr="003F2A2B" w:rsidRDefault="00F81CD5" w:rsidP="00FF1E87">
      <w:pPr>
        <w:spacing w:before="40" w:after="40" w:line="300" w:lineRule="auto"/>
        <w:jc w:val="both"/>
        <w:rPr>
          <w:lang w:val="hr-HR"/>
        </w:rPr>
      </w:pPr>
    </w:p>
    <w:p w:rsidR="00F81CD5" w:rsidRPr="00FF1E87" w:rsidRDefault="00F81CD5">
      <w:pPr>
        <w:rPr>
          <w:lang w:val="hr-HR"/>
        </w:rPr>
      </w:pPr>
    </w:p>
    <w:sectPr w:rsidR="00F81CD5" w:rsidRPr="00FF1E87" w:rsidSect="00EB5EBC">
      <w:footerReference w:type="default" r:id="rId13"/>
      <w:pgSz w:w="11906" w:h="16838"/>
      <w:pgMar w:top="1440" w:right="1440" w:bottom="128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52" w:rsidRDefault="00D94E52" w:rsidP="00165C78">
      <w:r>
        <w:separator/>
      </w:r>
    </w:p>
  </w:endnote>
  <w:endnote w:type="continuationSeparator" w:id="0">
    <w:p w:rsidR="00D94E52" w:rsidRDefault="00D94E52" w:rsidP="001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D5" w:rsidRPr="00CC7C5F" w:rsidRDefault="00F81CD5" w:rsidP="005F176C">
    <w:pPr>
      <w:pStyle w:val="Footer"/>
      <w:pBdr>
        <w:top w:val="single" w:sz="4" w:space="1" w:color="auto"/>
      </w:pBdr>
      <w:ind w:left="-270" w:right="-514"/>
      <w:rPr>
        <w:sz w:val="16"/>
        <w:szCs w:val="16"/>
        <w:lang w:val="en-GB"/>
      </w:rPr>
    </w:pPr>
    <w:r w:rsidRPr="00CC7C5F">
      <w:rPr>
        <w:sz w:val="16"/>
        <w:szCs w:val="16"/>
        <w:lang w:val="en-GB"/>
      </w:rPr>
      <w:t xml:space="preserve">Final Report - Support in enhancing regional and territorial dimension in programming documents for EU funds 2014-2020 </w:t>
    </w:r>
    <w:r w:rsidRPr="00CC7C5F">
      <w:rPr>
        <w:sz w:val="16"/>
        <w:szCs w:val="16"/>
        <w:lang w:val="en-GB"/>
      </w:rPr>
      <w:tab/>
    </w:r>
    <w:r w:rsidRPr="00CC7C5F">
      <w:rPr>
        <w:sz w:val="16"/>
        <w:szCs w:val="16"/>
        <w:lang w:val="en-GB"/>
      </w:rPr>
      <w:fldChar w:fldCharType="begin"/>
    </w:r>
    <w:r w:rsidRPr="00CC7C5F">
      <w:rPr>
        <w:sz w:val="16"/>
        <w:szCs w:val="16"/>
        <w:lang w:val="en-GB"/>
      </w:rPr>
      <w:instrText xml:space="preserve"> PAGE   \* MERGEFORMAT </w:instrText>
    </w:r>
    <w:r w:rsidRPr="00CC7C5F">
      <w:rPr>
        <w:sz w:val="16"/>
        <w:szCs w:val="16"/>
        <w:lang w:val="en-GB"/>
      </w:rPr>
      <w:fldChar w:fldCharType="separate"/>
    </w:r>
    <w:r w:rsidR="00B14222">
      <w:rPr>
        <w:noProof/>
        <w:sz w:val="16"/>
        <w:szCs w:val="16"/>
        <w:lang w:val="en-GB"/>
      </w:rPr>
      <w:t>19</w:t>
    </w:r>
    <w:r w:rsidRPr="00CC7C5F">
      <w:rPr>
        <w:sz w:val="16"/>
        <w:szCs w:val="16"/>
        <w:lang w:val="en-GB"/>
      </w:rPr>
      <w:fldChar w:fldCharType="end"/>
    </w:r>
    <w:r w:rsidRPr="00CC7C5F">
      <w:rPr>
        <w:sz w:val="16"/>
        <w:szCs w:val="16"/>
        <w:lang w:val="en-GB"/>
      </w:rPr>
      <w:t xml:space="preserve"> | Page</w:t>
    </w:r>
  </w:p>
  <w:p w:rsidR="00F81CD5" w:rsidRPr="00EB5EBC" w:rsidRDefault="00F81CD5" w:rsidP="005F176C">
    <w:pPr>
      <w:spacing w:line="259" w:lineRule="auto"/>
      <w:ind w:left="-270"/>
      <w:rPr>
        <w:sz w:val="16"/>
        <w:szCs w:val="16"/>
        <w:lang w:val="es-AR"/>
      </w:rPr>
    </w:pPr>
    <w:r w:rsidRPr="00EB5EBC">
      <w:rPr>
        <w:sz w:val="16"/>
        <w:szCs w:val="16"/>
        <w:lang w:val="es-AR"/>
      </w:rPr>
      <w:t xml:space="preserve">1.3 - </w:t>
    </w:r>
    <w:proofErr w:type="spellStart"/>
    <w:r w:rsidRPr="00EB5EBC">
      <w:rPr>
        <w:sz w:val="16"/>
        <w:szCs w:val="16"/>
        <w:lang w:val="es-AR"/>
      </w:rPr>
      <w:t>Prijedlozi</w:t>
    </w:r>
    <w:proofErr w:type="spellEnd"/>
    <w:r w:rsidRPr="00EB5EBC">
      <w:rPr>
        <w:sz w:val="16"/>
        <w:szCs w:val="16"/>
        <w:lang w:val="es-AR"/>
      </w:rPr>
      <w:t xml:space="preserve"> </w:t>
    </w:r>
    <w:proofErr w:type="spellStart"/>
    <w:r w:rsidRPr="00EB5EBC">
      <w:rPr>
        <w:sz w:val="16"/>
        <w:szCs w:val="16"/>
        <w:lang w:val="es-AR"/>
      </w:rPr>
      <w:t>načina</w:t>
    </w:r>
    <w:proofErr w:type="spellEnd"/>
    <w:r w:rsidRPr="00EB5EBC">
      <w:rPr>
        <w:sz w:val="16"/>
        <w:szCs w:val="16"/>
        <w:lang w:val="es-AR"/>
      </w:rPr>
      <w:t xml:space="preserve"> </w:t>
    </w:r>
    <w:proofErr w:type="spellStart"/>
    <w:r w:rsidRPr="00EB5EBC">
      <w:rPr>
        <w:sz w:val="16"/>
        <w:szCs w:val="16"/>
        <w:lang w:val="es-AR"/>
      </w:rPr>
      <w:t>odabira</w:t>
    </w:r>
    <w:proofErr w:type="spellEnd"/>
    <w:r w:rsidRPr="00EB5EBC">
      <w:rPr>
        <w:sz w:val="16"/>
        <w:szCs w:val="16"/>
        <w:lang w:val="es-AR"/>
      </w:rPr>
      <w:t xml:space="preserve"> i </w:t>
    </w:r>
    <w:proofErr w:type="spellStart"/>
    <w:r w:rsidRPr="00EB5EBC">
      <w:rPr>
        <w:sz w:val="16"/>
        <w:szCs w:val="16"/>
        <w:lang w:val="es-AR"/>
      </w:rPr>
      <w:t>kriterija</w:t>
    </w:r>
    <w:proofErr w:type="spellEnd"/>
    <w:r w:rsidRPr="00EB5EBC">
      <w:rPr>
        <w:sz w:val="16"/>
        <w:szCs w:val="16"/>
        <w:lang w:val="es-AR"/>
      </w:rPr>
      <w:t xml:space="preserve"> za </w:t>
    </w:r>
    <w:proofErr w:type="spellStart"/>
    <w:r w:rsidRPr="00EB5EBC">
      <w:rPr>
        <w:sz w:val="16"/>
        <w:szCs w:val="16"/>
        <w:lang w:val="es-AR"/>
      </w:rPr>
      <w:t>odabir</w:t>
    </w:r>
    <w:proofErr w:type="spellEnd"/>
    <w:r w:rsidRPr="00EB5EBC">
      <w:rPr>
        <w:sz w:val="16"/>
        <w:szCs w:val="16"/>
        <w:lang w:val="es-AR"/>
      </w:rPr>
      <w:t xml:space="preserve"> </w:t>
    </w:r>
    <w:proofErr w:type="spellStart"/>
    <w:r w:rsidRPr="00EB5EBC">
      <w:rPr>
        <w:sz w:val="16"/>
        <w:szCs w:val="16"/>
        <w:lang w:val="es-AR"/>
      </w:rPr>
      <w:t>teritorija</w:t>
    </w:r>
    <w:proofErr w:type="spellEnd"/>
    <w:r w:rsidRPr="00EB5EBC">
      <w:rPr>
        <w:sz w:val="16"/>
        <w:szCs w:val="16"/>
        <w:lang w:val="es-AR"/>
      </w:rPr>
      <w:t>/</w:t>
    </w:r>
    <w:proofErr w:type="spellStart"/>
    <w:r w:rsidRPr="00EB5EBC">
      <w:rPr>
        <w:sz w:val="16"/>
        <w:szCs w:val="16"/>
        <w:lang w:val="es-AR"/>
      </w:rPr>
      <w:t>područja</w:t>
    </w:r>
    <w:proofErr w:type="spellEnd"/>
    <w:r w:rsidRPr="00EB5EBC">
      <w:rPr>
        <w:sz w:val="16"/>
        <w:szCs w:val="16"/>
        <w:lang w:val="es-AR"/>
      </w:rPr>
      <w:t xml:space="preserve"> za </w:t>
    </w:r>
    <w:proofErr w:type="spellStart"/>
    <w:r w:rsidRPr="00EB5EBC">
      <w:rPr>
        <w:sz w:val="16"/>
        <w:szCs w:val="16"/>
        <w:lang w:val="es-AR"/>
      </w:rPr>
      <w:t>primjenu</w:t>
    </w:r>
    <w:proofErr w:type="spellEnd"/>
    <w:r w:rsidRPr="00EB5EBC">
      <w:rPr>
        <w:sz w:val="16"/>
        <w:szCs w:val="16"/>
        <w:lang w:val="es-AR"/>
      </w:rPr>
      <w:t xml:space="preserve"> </w:t>
    </w:r>
    <w:proofErr w:type="spellStart"/>
    <w:r w:rsidRPr="00EB5EBC">
      <w:rPr>
        <w:sz w:val="16"/>
        <w:szCs w:val="16"/>
        <w:lang w:val="es-AR"/>
      </w:rPr>
      <w:t>instrumenata</w:t>
    </w:r>
    <w:proofErr w:type="spellEnd"/>
    <w:r w:rsidRPr="00EB5EBC">
      <w:rPr>
        <w:sz w:val="16"/>
        <w:szCs w:val="16"/>
        <w:lang w:val="es-AR"/>
      </w:rPr>
      <w:t xml:space="preserve"> </w:t>
    </w:r>
    <w:proofErr w:type="spellStart"/>
    <w:r w:rsidRPr="00EB5EBC">
      <w:rPr>
        <w:sz w:val="16"/>
        <w:szCs w:val="16"/>
        <w:lang w:val="es-AR"/>
      </w:rPr>
      <w:t>teritorijalnog</w:t>
    </w:r>
    <w:proofErr w:type="spellEnd"/>
    <w:r w:rsidRPr="00EB5EBC">
      <w:rPr>
        <w:sz w:val="16"/>
        <w:szCs w:val="16"/>
        <w:lang w:val="es-AR"/>
      </w:rPr>
      <w:t xml:space="preserve"> </w:t>
    </w:r>
    <w:proofErr w:type="spellStart"/>
    <w:r w:rsidRPr="00EB5EBC">
      <w:rPr>
        <w:sz w:val="16"/>
        <w:szCs w:val="16"/>
        <w:lang w:val="es-AR"/>
      </w:rPr>
      <w:t>razvoja</w:t>
    </w:r>
    <w:proofErr w:type="spellEnd"/>
    <w:r w:rsidRPr="00EB5EBC">
      <w:rPr>
        <w:sz w:val="16"/>
        <w:szCs w:val="16"/>
        <w:lang w:val="es-A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52" w:rsidRDefault="00D94E52" w:rsidP="00165C78">
      <w:r>
        <w:separator/>
      </w:r>
    </w:p>
  </w:footnote>
  <w:footnote w:type="continuationSeparator" w:id="0">
    <w:p w:rsidR="00D94E52" w:rsidRDefault="00D94E52" w:rsidP="00165C78">
      <w:r>
        <w:continuationSeparator/>
      </w:r>
    </w:p>
  </w:footnote>
  <w:footnote w:id="1">
    <w:p w:rsidR="00F81CD5" w:rsidRPr="008B5D3F" w:rsidRDefault="00F81CD5" w:rsidP="00165C78">
      <w:pPr>
        <w:pStyle w:val="FootnoteText"/>
        <w:jc w:val="both"/>
        <w:rPr>
          <w:rFonts w:cs="Calibri"/>
          <w:sz w:val="16"/>
          <w:szCs w:val="16"/>
          <w:lang w:val="hr-HR"/>
        </w:rPr>
      </w:pPr>
      <w:r w:rsidRPr="008B5D3F">
        <w:rPr>
          <w:rStyle w:val="FootnoteReference"/>
          <w:lang w:val="hr-HR"/>
        </w:rPr>
        <w:footnoteRef/>
      </w:r>
      <w:r w:rsidRPr="008B5D3F">
        <w:rPr>
          <w:lang w:val="hr-HR"/>
        </w:rPr>
        <w:t xml:space="preserve"> </w:t>
      </w:r>
      <w:r w:rsidRPr="008B5D3F">
        <w:rPr>
          <w:rFonts w:cs="Calibri"/>
          <w:sz w:val="16"/>
          <w:szCs w:val="16"/>
          <w:lang w:val="hr-HR"/>
        </w:rPr>
        <w:t xml:space="preserve">U širem kontekstu teritorijalnih </w:t>
      </w:r>
      <w:r>
        <w:rPr>
          <w:rFonts w:cs="Calibri"/>
          <w:sz w:val="16"/>
          <w:szCs w:val="16"/>
          <w:lang w:val="hr-HR"/>
        </w:rPr>
        <w:t>pristupa</w:t>
      </w:r>
      <w:r w:rsidRPr="008B5D3F">
        <w:rPr>
          <w:rFonts w:cs="Calibri"/>
          <w:sz w:val="16"/>
          <w:szCs w:val="16"/>
          <w:lang w:val="hr-HR"/>
        </w:rPr>
        <w:t xml:space="preserve">, propisi sadrže i zahtjeve </w:t>
      </w:r>
      <w:r>
        <w:rPr>
          <w:rFonts w:cs="Calibri"/>
          <w:sz w:val="16"/>
          <w:szCs w:val="16"/>
          <w:lang w:val="hr-HR"/>
        </w:rPr>
        <w:t xml:space="preserve">za definiranje prioritetnih područja za međuregionalnu i prekograničnu suradnju te za uzimanje u obzir </w:t>
      </w:r>
      <w:proofErr w:type="spellStart"/>
      <w:r>
        <w:rPr>
          <w:rFonts w:cs="Calibri"/>
          <w:sz w:val="16"/>
          <w:szCs w:val="16"/>
          <w:lang w:val="hr-HR"/>
        </w:rPr>
        <w:t>makroregionalnih</w:t>
      </w:r>
      <w:proofErr w:type="spellEnd"/>
      <w:r>
        <w:rPr>
          <w:rFonts w:cs="Calibri"/>
          <w:sz w:val="16"/>
          <w:szCs w:val="16"/>
          <w:lang w:val="hr-HR"/>
        </w:rPr>
        <w:t xml:space="preserve"> strategija i strategija morskih bazena. No, navedena pitanja ne spadaju u opseg ovog Projekta.</w:t>
      </w:r>
    </w:p>
    <w:p w:rsidR="00F81CD5" w:rsidRPr="00EB5EBC" w:rsidRDefault="00F81CD5" w:rsidP="00165C78">
      <w:pPr>
        <w:pStyle w:val="FootnoteText"/>
        <w:jc w:val="both"/>
        <w:rPr>
          <w:lang w:val="hr-HR"/>
        </w:rPr>
      </w:pPr>
    </w:p>
  </w:footnote>
  <w:footnote w:id="2">
    <w:p w:rsidR="00F81CD5" w:rsidRDefault="00F81CD5" w:rsidP="00165C78">
      <w:pPr>
        <w:pStyle w:val="FootnoteText"/>
      </w:pPr>
      <w:r>
        <w:rPr>
          <w:rStyle w:val="FootnoteReference"/>
        </w:rPr>
        <w:footnoteRef/>
      </w:r>
      <w:r w:rsidRPr="00AB16C6">
        <w:rPr>
          <w:lang w:val="hr-HR"/>
        </w:rPr>
        <w:t xml:space="preserve"> </w:t>
      </w:r>
      <w:r w:rsidRPr="001536A3">
        <w:rPr>
          <w:rFonts w:ascii="Calibri Light" w:hAnsi="Calibri Light" w:cs="Calibri Light"/>
          <w:sz w:val="16"/>
          <w:szCs w:val="16"/>
          <w:lang w:val="hr-HR"/>
        </w:rPr>
        <w:t>Izvor: Neslužbeno predstavljanje teritorijalnih pristupa za razdoblje 2014.-2020. Europskoj komisiji – 21.11.2013.</w:t>
      </w:r>
      <w:r w:rsidRPr="001536A3">
        <w:rPr>
          <w:lang w:val="hr-H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AB"/>
    <w:multiLevelType w:val="hybridMultilevel"/>
    <w:tmpl w:val="181EA8D2"/>
    <w:lvl w:ilvl="0" w:tplc="B67E844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2791959"/>
    <w:multiLevelType w:val="hybridMultilevel"/>
    <w:tmpl w:val="339685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9417B8"/>
    <w:multiLevelType w:val="hybridMultilevel"/>
    <w:tmpl w:val="B98E1932"/>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7085F12"/>
    <w:multiLevelType w:val="hybridMultilevel"/>
    <w:tmpl w:val="10ECA08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nsid w:val="0B156287"/>
    <w:multiLevelType w:val="hybridMultilevel"/>
    <w:tmpl w:val="2A84637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E935C54"/>
    <w:multiLevelType w:val="hybridMultilevel"/>
    <w:tmpl w:val="90E4F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9E53CF"/>
    <w:multiLevelType w:val="hybridMultilevel"/>
    <w:tmpl w:val="0CC05E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106C36D2"/>
    <w:multiLevelType w:val="hybridMultilevel"/>
    <w:tmpl w:val="C2665C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15C3659"/>
    <w:multiLevelType w:val="hybridMultilevel"/>
    <w:tmpl w:val="7E4CB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B303E0"/>
    <w:multiLevelType w:val="hybridMultilevel"/>
    <w:tmpl w:val="586A634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2BB4776"/>
    <w:multiLevelType w:val="hybridMultilevel"/>
    <w:tmpl w:val="E1146F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1F43E61"/>
    <w:multiLevelType w:val="hybridMultilevel"/>
    <w:tmpl w:val="8B6656A8"/>
    <w:lvl w:ilvl="0" w:tplc="0F103E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A72522"/>
    <w:multiLevelType w:val="hybridMultilevel"/>
    <w:tmpl w:val="FD7E927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2DE49CA"/>
    <w:multiLevelType w:val="hybridMultilevel"/>
    <w:tmpl w:val="1BC6C782"/>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24CC5CB7"/>
    <w:multiLevelType w:val="hybridMultilevel"/>
    <w:tmpl w:val="611E45EE"/>
    <w:lvl w:ilvl="0" w:tplc="51DCCF1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4D537F7"/>
    <w:multiLevelType w:val="hybridMultilevel"/>
    <w:tmpl w:val="8BDE3358"/>
    <w:lvl w:ilvl="0" w:tplc="304E87B2">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626403E"/>
    <w:multiLevelType w:val="hybridMultilevel"/>
    <w:tmpl w:val="5CCA27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266A7CFA"/>
    <w:multiLevelType w:val="hybridMultilevel"/>
    <w:tmpl w:val="9F9EE3D0"/>
    <w:lvl w:ilvl="0" w:tplc="CB7CF190">
      <w:start w:val="3"/>
      <w:numFmt w:val="bullet"/>
      <w:lvlText w:val="-"/>
      <w:lvlJc w:val="left"/>
      <w:pPr>
        <w:ind w:left="717" w:hanging="360"/>
      </w:pPr>
      <w:rPr>
        <w:rFonts w:ascii="Calibri" w:eastAsia="Times New Roman" w:hAnsi="Calibri"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18">
    <w:nsid w:val="2A495CFB"/>
    <w:multiLevelType w:val="hybridMultilevel"/>
    <w:tmpl w:val="72849E3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B1279EF"/>
    <w:multiLevelType w:val="hybridMultilevel"/>
    <w:tmpl w:val="0B1C9458"/>
    <w:lvl w:ilvl="0" w:tplc="9D0A287A">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B8556EB"/>
    <w:multiLevelType w:val="hybridMultilevel"/>
    <w:tmpl w:val="599AE52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D2B01DF"/>
    <w:multiLevelType w:val="hybridMultilevel"/>
    <w:tmpl w:val="A26C872E"/>
    <w:lvl w:ilvl="0" w:tplc="CB7CF19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326C14CF"/>
    <w:multiLevelType w:val="multilevel"/>
    <w:tmpl w:val="4D5C409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3">
    <w:nsid w:val="32D00635"/>
    <w:multiLevelType w:val="hybridMultilevel"/>
    <w:tmpl w:val="344815C4"/>
    <w:lvl w:ilvl="0" w:tplc="83C0D294">
      <w:start w:val="1"/>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33C66C77"/>
    <w:multiLevelType w:val="hybridMultilevel"/>
    <w:tmpl w:val="F8C8A84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78B133F"/>
    <w:multiLevelType w:val="hybridMultilevel"/>
    <w:tmpl w:val="15B2B50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38D63850"/>
    <w:multiLevelType w:val="hybridMultilevel"/>
    <w:tmpl w:val="72E889F8"/>
    <w:lvl w:ilvl="0" w:tplc="0F103E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A2E4269"/>
    <w:multiLevelType w:val="hybridMultilevel"/>
    <w:tmpl w:val="CECAA6F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nsid w:val="3B1D14C1"/>
    <w:multiLevelType w:val="hybridMultilevel"/>
    <w:tmpl w:val="B46C145C"/>
    <w:lvl w:ilvl="0" w:tplc="CB7CF19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nsid w:val="3E335A34"/>
    <w:multiLevelType w:val="hybridMultilevel"/>
    <w:tmpl w:val="A4722B1C"/>
    <w:lvl w:ilvl="0" w:tplc="CB7CF190">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3EB86142"/>
    <w:multiLevelType w:val="hybridMultilevel"/>
    <w:tmpl w:val="52F613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46F026C2"/>
    <w:multiLevelType w:val="hybridMultilevel"/>
    <w:tmpl w:val="16423E22"/>
    <w:lvl w:ilvl="0" w:tplc="943434A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78D3B01"/>
    <w:multiLevelType w:val="hybridMultilevel"/>
    <w:tmpl w:val="90429F00"/>
    <w:lvl w:ilvl="0" w:tplc="1FEE2E8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AB07E2E"/>
    <w:multiLevelType w:val="hybridMultilevel"/>
    <w:tmpl w:val="02942990"/>
    <w:lvl w:ilvl="0" w:tplc="A4FA8A7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4AE157CB"/>
    <w:multiLevelType w:val="hybridMultilevel"/>
    <w:tmpl w:val="BA0CD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4DB27538"/>
    <w:multiLevelType w:val="hybridMultilevel"/>
    <w:tmpl w:val="62D63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02D01CB"/>
    <w:multiLevelType w:val="hybridMultilevel"/>
    <w:tmpl w:val="611CD970"/>
    <w:lvl w:ilvl="0" w:tplc="365A82F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50336B84"/>
    <w:multiLevelType w:val="hybridMultilevel"/>
    <w:tmpl w:val="087A91B6"/>
    <w:lvl w:ilvl="0" w:tplc="CB7CF190">
      <w:start w:val="3"/>
      <w:numFmt w:val="bullet"/>
      <w:lvlText w:val="-"/>
      <w:lvlJc w:val="left"/>
      <w:pPr>
        <w:ind w:left="-2493" w:hanging="360"/>
      </w:pPr>
      <w:rPr>
        <w:rFonts w:ascii="Calibri" w:eastAsia="Times New Roman" w:hAnsi="Calibri" w:hint="default"/>
      </w:rPr>
    </w:lvl>
    <w:lvl w:ilvl="1" w:tplc="08090003">
      <w:start w:val="1"/>
      <w:numFmt w:val="bullet"/>
      <w:lvlText w:val="o"/>
      <w:lvlJc w:val="left"/>
      <w:pPr>
        <w:ind w:left="-1773" w:hanging="360"/>
      </w:pPr>
      <w:rPr>
        <w:rFonts w:ascii="Courier New" w:hAnsi="Courier New" w:cs="Courier New" w:hint="default"/>
      </w:rPr>
    </w:lvl>
    <w:lvl w:ilvl="2" w:tplc="08090005">
      <w:start w:val="1"/>
      <w:numFmt w:val="bullet"/>
      <w:lvlText w:val=""/>
      <w:lvlJc w:val="left"/>
      <w:pPr>
        <w:ind w:left="-1053" w:hanging="360"/>
      </w:pPr>
      <w:rPr>
        <w:rFonts w:ascii="Wingdings" w:hAnsi="Wingdings" w:cs="Wingdings" w:hint="default"/>
      </w:rPr>
    </w:lvl>
    <w:lvl w:ilvl="3" w:tplc="08090001">
      <w:start w:val="1"/>
      <w:numFmt w:val="bullet"/>
      <w:lvlText w:val=""/>
      <w:lvlJc w:val="left"/>
      <w:pPr>
        <w:ind w:left="-333" w:hanging="360"/>
      </w:pPr>
      <w:rPr>
        <w:rFonts w:ascii="Symbol" w:hAnsi="Symbol" w:cs="Symbol" w:hint="default"/>
      </w:rPr>
    </w:lvl>
    <w:lvl w:ilvl="4" w:tplc="08090003">
      <w:start w:val="1"/>
      <w:numFmt w:val="bullet"/>
      <w:lvlText w:val="o"/>
      <w:lvlJc w:val="left"/>
      <w:pPr>
        <w:ind w:left="387" w:hanging="360"/>
      </w:pPr>
      <w:rPr>
        <w:rFonts w:ascii="Courier New" w:hAnsi="Courier New" w:cs="Courier New" w:hint="default"/>
      </w:rPr>
    </w:lvl>
    <w:lvl w:ilvl="5" w:tplc="08090005">
      <w:start w:val="1"/>
      <w:numFmt w:val="bullet"/>
      <w:lvlText w:val=""/>
      <w:lvlJc w:val="left"/>
      <w:pPr>
        <w:ind w:left="1107" w:hanging="360"/>
      </w:pPr>
      <w:rPr>
        <w:rFonts w:ascii="Wingdings" w:hAnsi="Wingdings" w:cs="Wingdings" w:hint="default"/>
      </w:rPr>
    </w:lvl>
    <w:lvl w:ilvl="6" w:tplc="08090001">
      <w:start w:val="1"/>
      <w:numFmt w:val="bullet"/>
      <w:lvlText w:val=""/>
      <w:lvlJc w:val="left"/>
      <w:pPr>
        <w:ind w:left="1827" w:hanging="360"/>
      </w:pPr>
      <w:rPr>
        <w:rFonts w:ascii="Symbol" w:hAnsi="Symbol" w:cs="Symbol" w:hint="default"/>
      </w:rPr>
    </w:lvl>
    <w:lvl w:ilvl="7" w:tplc="08090003">
      <w:start w:val="1"/>
      <w:numFmt w:val="bullet"/>
      <w:lvlText w:val="o"/>
      <w:lvlJc w:val="left"/>
      <w:pPr>
        <w:ind w:left="2547" w:hanging="360"/>
      </w:pPr>
      <w:rPr>
        <w:rFonts w:ascii="Courier New" w:hAnsi="Courier New" w:cs="Courier New" w:hint="default"/>
      </w:rPr>
    </w:lvl>
    <w:lvl w:ilvl="8" w:tplc="08090005">
      <w:start w:val="1"/>
      <w:numFmt w:val="bullet"/>
      <w:lvlText w:val=""/>
      <w:lvlJc w:val="left"/>
      <w:pPr>
        <w:ind w:left="3267" w:hanging="360"/>
      </w:pPr>
      <w:rPr>
        <w:rFonts w:ascii="Wingdings" w:hAnsi="Wingdings" w:cs="Wingdings" w:hint="default"/>
      </w:rPr>
    </w:lvl>
  </w:abstractNum>
  <w:abstractNum w:abstractNumId="38">
    <w:nsid w:val="51625D1E"/>
    <w:multiLevelType w:val="hybridMultilevel"/>
    <w:tmpl w:val="FF4234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9">
    <w:nsid w:val="537F7236"/>
    <w:multiLevelType w:val="hybridMultilevel"/>
    <w:tmpl w:val="D2CEA444"/>
    <w:lvl w:ilvl="0" w:tplc="164CDF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577D180A"/>
    <w:multiLevelType w:val="hybridMultilevel"/>
    <w:tmpl w:val="EF90FE14"/>
    <w:lvl w:ilvl="0" w:tplc="44F86A5E">
      <w:start w:val="1"/>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1">
    <w:nsid w:val="5BE10D13"/>
    <w:multiLevelType w:val="hybridMultilevel"/>
    <w:tmpl w:val="B1EACD54"/>
    <w:lvl w:ilvl="0" w:tplc="66B4792A">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5D2934AF"/>
    <w:multiLevelType w:val="hybridMultilevel"/>
    <w:tmpl w:val="926CD0EA"/>
    <w:lvl w:ilvl="0" w:tplc="304E87B2">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DD9064B"/>
    <w:multiLevelType w:val="hybridMultilevel"/>
    <w:tmpl w:val="C29C5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6461394E"/>
    <w:multiLevelType w:val="hybridMultilevel"/>
    <w:tmpl w:val="28825652"/>
    <w:lvl w:ilvl="0" w:tplc="9B42D512">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nsid w:val="6A410F38"/>
    <w:multiLevelType w:val="hybridMultilevel"/>
    <w:tmpl w:val="24A4219C"/>
    <w:lvl w:ilvl="0" w:tplc="9438D56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295145B"/>
    <w:multiLevelType w:val="hybridMultilevel"/>
    <w:tmpl w:val="371A45C2"/>
    <w:lvl w:ilvl="0" w:tplc="0F103E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nsid w:val="74C86245"/>
    <w:multiLevelType w:val="hybridMultilevel"/>
    <w:tmpl w:val="5D1C73EC"/>
    <w:lvl w:ilvl="0" w:tplc="1C6A775E">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2"/>
  </w:num>
  <w:num w:numId="2">
    <w:abstractNumId w:val="21"/>
  </w:num>
  <w:num w:numId="3">
    <w:abstractNumId w:val="37"/>
  </w:num>
  <w:num w:numId="4">
    <w:abstractNumId w:val="16"/>
  </w:num>
  <w:num w:numId="5">
    <w:abstractNumId w:val="43"/>
  </w:num>
  <w:num w:numId="6">
    <w:abstractNumId w:val="40"/>
  </w:num>
  <w:num w:numId="7">
    <w:abstractNumId w:val="6"/>
  </w:num>
  <w:num w:numId="8">
    <w:abstractNumId w:val="1"/>
  </w:num>
  <w:num w:numId="9">
    <w:abstractNumId w:val="29"/>
  </w:num>
  <w:num w:numId="10">
    <w:abstractNumId w:val="8"/>
  </w:num>
  <w:num w:numId="11">
    <w:abstractNumId w:val="34"/>
  </w:num>
  <w:num w:numId="12">
    <w:abstractNumId w:val="35"/>
  </w:num>
  <w:num w:numId="13">
    <w:abstractNumId w:val="7"/>
  </w:num>
  <w:num w:numId="14">
    <w:abstractNumId w:val="23"/>
  </w:num>
  <w:num w:numId="15">
    <w:abstractNumId w:val="3"/>
  </w:num>
  <w:num w:numId="16">
    <w:abstractNumId w:val="44"/>
  </w:num>
  <w:num w:numId="17">
    <w:abstractNumId w:val="45"/>
  </w:num>
  <w:num w:numId="18">
    <w:abstractNumId w:val="31"/>
  </w:num>
  <w:num w:numId="19">
    <w:abstractNumId w:val="32"/>
  </w:num>
  <w:num w:numId="20">
    <w:abstractNumId w:val="20"/>
  </w:num>
  <w:num w:numId="21">
    <w:abstractNumId w:val="13"/>
  </w:num>
  <w:num w:numId="22">
    <w:abstractNumId w:val="24"/>
  </w:num>
  <w:num w:numId="23">
    <w:abstractNumId w:val="10"/>
  </w:num>
  <w:num w:numId="24">
    <w:abstractNumId w:val="30"/>
  </w:num>
  <w:num w:numId="25">
    <w:abstractNumId w:val="15"/>
  </w:num>
  <w:num w:numId="26">
    <w:abstractNumId w:val="18"/>
  </w:num>
  <w:num w:numId="27">
    <w:abstractNumId w:val="38"/>
  </w:num>
  <w:num w:numId="28">
    <w:abstractNumId w:val="26"/>
  </w:num>
  <w:num w:numId="29">
    <w:abstractNumId w:val="12"/>
  </w:num>
  <w:num w:numId="30">
    <w:abstractNumId w:val="27"/>
  </w:num>
  <w:num w:numId="31">
    <w:abstractNumId w:val="17"/>
  </w:num>
  <w:num w:numId="32">
    <w:abstractNumId w:val="9"/>
  </w:num>
  <w:num w:numId="33">
    <w:abstractNumId w:val="14"/>
  </w:num>
  <w:num w:numId="34">
    <w:abstractNumId w:val="39"/>
  </w:num>
  <w:num w:numId="35">
    <w:abstractNumId w:val="4"/>
  </w:num>
  <w:num w:numId="36">
    <w:abstractNumId w:val="41"/>
  </w:num>
  <w:num w:numId="37">
    <w:abstractNumId w:val="28"/>
  </w:num>
  <w:num w:numId="38">
    <w:abstractNumId w:val="47"/>
  </w:num>
  <w:num w:numId="39">
    <w:abstractNumId w:val="33"/>
  </w:num>
  <w:num w:numId="40">
    <w:abstractNumId w:val="25"/>
  </w:num>
  <w:num w:numId="41">
    <w:abstractNumId w:val="0"/>
  </w:num>
  <w:num w:numId="42">
    <w:abstractNumId w:val="42"/>
  </w:num>
  <w:num w:numId="43">
    <w:abstractNumId w:val="46"/>
  </w:num>
  <w:num w:numId="44">
    <w:abstractNumId w:val="11"/>
  </w:num>
  <w:num w:numId="45">
    <w:abstractNumId w:val="2"/>
  </w:num>
  <w:num w:numId="46">
    <w:abstractNumId w:val="5"/>
  </w:num>
  <w:num w:numId="47">
    <w:abstractNumId w:val="36"/>
  </w:num>
  <w:num w:numId="48">
    <w:abstractNumId w:val="19"/>
  </w:num>
  <w:num w:numId="49">
    <w:abstractNumId w:val="2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rding">
    <w15:presenceInfo w15:providerId="Windows Live" w15:userId="d518b8d126a4a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78"/>
    <w:rsid w:val="00016DDB"/>
    <w:rsid w:val="000276E3"/>
    <w:rsid w:val="00052537"/>
    <w:rsid w:val="0009265B"/>
    <w:rsid w:val="000E2228"/>
    <w:rsid w:val="000E2329"/>
    <w:rsid w:val="00102DDF"/>
    <w:rsid w:val="00130240"/>
    <w:rsid w:val="001379D4"/>
    <w:rsid w:val="001536A3"/>
    <w:rsid w:val="001608B6"/>
    <w:rsid w:val="001645B8"/>
    <w:rsid w:val="00165C78"/>
    <w:rsid w:val="001702D7"/>
    <w:rsid w:val="001C1257"/>
    <w:rsid w:val="001E33A1"/>
    <w:rsid w:val="0022575B"/>
    <w:rsid w:val="00241DBE"/>
    <w:rsid w:val="00242AE3"/>
    <w:rsid w:val="00243953"/>
    <w:rsid w:val="0024460C"/>
    <w:rsid w:val="002A652A"/>
    <w:rsid w:val="002D0399"/>
    <w:rsid w:val="002E7C82"/>
    <w:rsid w:val="003066D2"/>
    <w:rsid w:val="00320859"/>
    <w:rsid w:val="00335C2E"/>
    <w:rsid w:val="00384FB0"/>
    <w:rsid w:val="00392039"/>
    <w:rsid w:val="003B69E5"/>
    <w:rsid w:val="003C2730"/>
    <w:rsid w:val="003F2A2B"/>
    <w:rsid w:val="0041544A"/>
    <w:rsid w:val="00447482"/>
    <w:rsid w:val="004E2CBF"/>
    <w:rsid w:val="004F1E87"/>
    <w:rsid w:val="004F6FA1"/>
    <w:rsid w:val="00511926"/>
    <w:rsid w:val="005232B5"/>
    <w:rsid w:val="00523DEB"/>
    <w:rsid w:val="00533F30"/>
    <w:rsid w:val="005539A4"/>
    <w:rsid w:val="00555E8B"/>
    <w:rsid w:val="005A6595"/>
    <w:rsid w:val="005D15CA"/>
    <w:rsid w:val="005E3446"/>
    <w:rsid w:val="005F176C"/>
    <w:rsid w:val="005F1C8D"/>
    <w:rsid w:val="005F3392"/>
    <w:rsid w:val="006050E0"/>
    <w:rsid w:val="006211A1"/>
    <w:rsid w:val="006D3025"/>
    <w:rsid w:val="00722A48"/>
    <w:rsid w:val="00725669"/>
    <w:rsid w:val="00784B59"/>
    <w:rsid w:val="008142DB"/>
    <w:rsid w:val="00831352"/>
    <w:rsid w:val="00832AE5"/>
    <w:rsid w:val="00846444"/>
    <w:rsid w:val="00880521"/>
    <w:rsid w:val="008836C3"/>
    <w:rsid w:val="00896A36"/>
    <w:rsid w:val="008A5387"/>
    <w:rsid w:val="008B0767"/>
    <w:rsid w:val="008B3FE3"/>
    <w:rsid w:val="008B5D3F"/>
    <w:rsid w:val="008C1025"/>
    <w:rsid w:val="008D15CB"/>
    <w:rsid w:val="008D7B6E"/>
    <w:rsid w:val="009324E2"/>
    <w:rsid w:val="009438B9"/>
    <w:rsid w:val="00956AD0"/>
    <w:rsid w:val="0098500B"/>
    <w:rsid w:val="00A309C2"/>
    <w:rsid w:val="00A34776"/>
    <w:rsid w:val="00A94448"/>
    <w:rsid w:val="00AA3DE1"/>
    <w:rsid w:val="00AA63D8"/>
    <w:rsid w:val="00AB0BB1"/>
    <w:rsid w:val="00AB16C6"/>
    <w:rsid w:val="00AB6EE2"/>
    <w:rsid w:val="00AE6B22"/>
    <w:rsid w:val="00B0491E"/>
    <w:rsid w:val="00B14222"/>
    <w:rsid w:val="00B27990"/>
    <w:rsid w:val="00B574F6"/>
    <w:rsid w:val="00B709B4"/>
    <w:rsid w:val="00B756EE"/>
    <w:rsid w:val="00B81F38"/>
    <w:rsid w:val="00B839F1"/>
    <w:rsid w:val="00BD4E85"/>
    <w:rsid w:val="00BE2D3F"/>
    <w:rsid w:val="00C130F0"/>
    <w:rsid w:val="00C22FF2"/>
    <w:rsid w:val="00C6696B"/>
    <w:rsid w:val="00C7402D"/>
    <w:rsid w:val="00CB37C6"/>
    <w:rsid w:val="00CC7C5F"/>
    <w:rsid w:val="00CF417E"/>
    <w:rsid w:val="00CF7EC8"/>
    <w:rsid w:val="00D50BC4"/>
    <w:rsid w:val="00D84B16"/>
    <w:rsid w:val="00D94E52"/>
    <w:rsid w:val="00DA17FD"/>
    <w:rsid w:val="00DD73FB"/>
    <w:rsid w:val="00E019EC"/>
    <w:rsid w:val="00E07BAB"/>
    <w:rsid w:val="00E10D1F"/>
    <w:rsid w:val="00E17A5A"/>
    <w:rsid w:val="00E37E24"/>
    <w:rsid w:val="00EA6A26"/>
    <w:rsid w:val="00EB5EBC"/>
    <w:rsid w:val="00ED3067"/>
    <w:rsid w:val="00F17C93"/>
    <w:rsid w:val="00F23CDD"/>
    <w:rsid w:val="00F70D5C"/>
    <w:rsid w:val="00F7799F"/>
    <w:rsid w:val="00F81CD5"/>
    <w:rsid w:val="00FB1655"/>
    <w:rsid w:val="00FD232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8"/>
    <w:rPr>
      <w:rFonts w:cs="Calibri"/>
      <w:lang w:val="fr-FR"/>
    </w:rPr>
  </w:style>
  <w:style w:type="paragraph" w:styleId="Heading1">
    <w:name w:val="heading 1"/>
    <w:basedOn w:val="Normal"/>
    <w:next w:val="Normal"/>
    <w:link w:val="Heading1Char"/>
    <w:uiPriority w:val="99"/>
    <w:qFormat/>
    <w:rsid w:val="00165C78"/>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165C78"/>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rsid w:val="00165C78"/>
    <w:pPr>
      <w:keepNext/>
      <w:keepLines/>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C78"/>
    <w:rPr>
      <w:rFonts w:ascii="Calibri Light" w:eastAsia="Times New Roman" w:hAnsi="Calibri Light" w:cs="Calibri Light"/>
      <w:color w:val="2E74B5"/>
      <w:sz w:val="32"/>
      <w:szCs w:val="32"/>
      <w:lang w:val="fr-FR"/>
    </w:rPr>
  </w:style>
  <w:style w:type="character" w:customStyle="1" w:styleId="Heading2Char">
    <w:name w:val="Heading 2 Char"/>
    <w:basedOn w:val="DefaultParagraphFont"/>
    <w:link w:val="Heading2"/>
    <w:uiPriority w:val="99"/>
    <w:locked/>
    <w:rsid w:val="00165C78"/>
    <w:rPr>
      <w:rFonts w:ascii="Calibri Light" w:eastAsia="Times New Roman" w:hAnsi="Calibri Light" w:cs="Calibri Light"/>
      <w:color w:val="2E74B5"/>
      <w:sz w:val="26"/>
      <w:szCs w:val="26"/>
      <w:lang w:val="fr-FR"/>
    </w:rPr>
  </w:style>
  <w:style w:type="character" w:customStyle="1" w:styleId="Heading3Char">
    <w:name w:val="Heading 3 Char"/>
    <w:basedOn w:val="DefaultParagraphFont"/>
    <w:link w:val="Heading3"/>
    <w:uiPriority w:val="99"/>
    <w:locked/>
    <w:rsid w:val="00165C78"/>
    <w:rPr>
      <w:rFonts w:ascii="Calibri Light" w:eastAsia="Times New Roman" w:hAnsi="Calibri Light" w:cs="Calibri Light"/>
      <w:color w:val="1F4D78"/>
      <w:sz w:val="24"/>
      <w:szCs w:val="24"/>
      <w:lang w:val="fr-FR"/>
    </w:rPr>
  </w:style>
  <w:style w:type="paragraph" w:customStyle="1" w:styleId="ListParagraph1">
    <w:name w:val="List Paragraph1"/>
    <w:basedOn w:val="Normal"/>
    <w:uiPriority w:val="99"/>
    <w:rsid w:val="00165C78"/>
    <w:pPr>
      <w:ind w:left="720"/>
    </w:pPr>
  </w:style>
  <w:style w:type="paragraph" w:styleId="Header">
    <w:name w:val="header"/>
    <w:basedOn w:val="Normal"/>
    <w:link w:val="HeaderChar"/>
    <w:uiPriority w:val="99"/>
    <w:rsid w:val="00165C78"/>
    <w:pPr>
      <w:tabs>
        <w:tab w:val="center" w:pos="4513"/>
        <w:tab w:val="right" w:pos="9026"/>
      </w:tabs>
    </w:pPr>
  </w:style>
  <w:style w:type="character" w:customStyle="1" w:styleId="HeaderChar">
    <w:name w:val="Header Char"/>
    <w:basedOn w:val="DefaultParagraphFont"/>
    <w:link w:val="Header"/>
    <w:uiPriority w:val="99"/>
    <w:locked/>
    <w:rsid w:val="00165C78"/>
    <w:rPr>
      <w:rFonts w:ascii="Calibri" w:eastAsia="Times New Roman" w:hAnsi="Calibri" w:cs="Calibri"/>
      <w:lang w:val="fr-FR"/>
    </w:rPr>
  </w:style>
  <w:style w:type="paragraph" w:styleId="Footer">
    <w:name w:val="footer"/>
    <w:basedOn w:val="Normal"/>
    <w:link w:val="FooterChar"/>
    <w:uiPriority w:val="99"/>
    <w:rsid w:val="00165C78"/>
    <w:pPr>
      <w:tabs>
        <w:tab w:val="center" w:pos="4513"/>
        <w:tab w:val="right" w:pos="9026"/>
      </w:tabs>
    </w:pPr>
  </w:style>
  <w:style w:type="character" w:customStyle="1" w:styleId="FooterChar">
    <w:name w:val="Footer Char"/>
    <w:basedOn w:val="DefaultParagraphFont"/>
    <w:link w:val="Footer"/>
    <w:uiPriority w:val="99"/>
    <w:locked/>
    <w:rsid w:val="00165C78"/>
    <w:rPr>
      <w:rFonts w:ascii="Calibri" w:eastAsia="Times New Roman" w:hAnsi="Calibri" w:cs="Calibri"/>
      <w:lang w:val="fr-FR"/>
    </w:rPr>
  </w:style>
  <w:style w:type="table" w:styleId="TableGrid">
    <w:name w:val="Table Grid"/>
    <w:basedOn w:val="TableNormal"/>
    <w:uiPriority w:val="99"/>
    <w:rsid w:val="00165C7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65C78"/>
    <w:rPr>
      <w:rFonts w:cs="Times New Roman"/>
      <w:sz w:val="20"/>
      <w:szCs w:val="20"/>
      <w:lang w:val="en-GB" w:eastAsia="hr-HR"/>
    </w:rPr>
  </w:style>
  <w:style w:type="character" w:customStyle="1" w:styleId="FootnoteTextChar">
    <w:name w:val="Footnote Text Char"/>
    <w:basedOn w:val="DefaultParagraphFont"/>
    <w:link w:val="FootnoteText"/>
    <w:uiPriority w:val="99"/>
    <w:semiHidden/>
    <w:locked/>
    <w:rsid w:val="00165C78"/>
    <w:rPr>
      <w:rFonts w:ascii="Times New Roman" w:eastAsia="Times New Roman" w:hAnsi="Times New Roman" w:cs="Times New Roman"/>
      <w:sz w:val="20"/>
      <w:szCs w:val="20"/>
      <w:lang w:val="en-GB" w:eastAsia="hr-HR"/>
    </w:rPr>
  </w:style>
  <w:style w:type="paragraph" w:styleId="EndnoteText">
    <w:name w:val="endnote text"/>
    <w:basedOn w:val="Normal"/>
    <w:link w:val="EndnoteTextChar"/>
    <w:uiPriority w:val="99"/>
    <w:semiHidden/>
    <w:rsid w:val="00165C78"/>
    <w:rPr>
      <w:sz w:val="20"/>
      <w:szCs w:val="20"/>
    </w:rPr>
  </w:style>
  <w:style w:type="character" w:customStyle="1" w:styleId="EndnoteTextChar">
    <w:name w:val="Endnote Text Char"/>
    <w:basedOn w:val="DefaultParagraphFont"/>
    <w:link w:val="EndnoteText"/>
    <w:uiPriority w:val="99"/>
    <w:semiHidden/>
    <w:locked/>
    <w:rsid w:val="00165C78"/>
    <w:rPr>
      <w:rFonts w:ascii="Calibri" w:eastAsia="Times New Roman" w:hAnsi="Calibri" w:cs="Calibri"/>
      <w:sz w:val="20"/>
      <w:szCs w:val="20"/>
      <w:lang w:val="fr-FR"/>
    </w:rPr>
  </w:style>
  <w:style w:type="character" w:styleId="EndnoteReference">
    <w:name w:val="endnote reference"/>
    <w:basedOn w:val="DefaultParagraphFont"/>
    <w:uiPriority w:val="99"/>
    <w:semiHidden/>
    <w:rsid w:val="00165C78"/>
    <w:rPr>
      <w:vertAlign w:val="superscript"/>
    </w:rPr>
  </w:style>
  <w:style w:type="character" w:styleId="FootnoteReference">
    <w:name w:val="footnote reference"/>
    <w:basedOn w:val="DefaultParagraphFont"/>
    <w:uiPriority w:val="99"/>
    <w:semiHidden/>
    <w:rsid w:val="00165C78"/>
    <w:rPr>
      <w:vertAlign w:val="superscript"/>
    </w:rPr>
  </w:style>
  <w:style w:type="character" w:styleId="CommentReference">
    <w:name w:val="annotation reference"/>
    <w:basedOn w:val="DefaultParagraphFont"/>
    <w:uiPriority w:val="99"/>
    <w:semiHidden/>
    <w:rsid w:val="00165C78"/>
    <w:rPr>
      <w:sz w:val="16"/>
      <w:szCs w:val="16"/>
    </w:rPr>
  </w:style>
  <w:style w:type="paragraph" w:styleId="CommentText">
    <w:name w:val="annotation text"/>
    <w:basedOn w:val="Normal"/>
    <w:link w:val="CommentTextChar"/>
    <w:uiPriority w:val="99"/>
    <w:semiHidden/>
    <w:rsid w:val="00165C78"/>
    <w:rPr>
      <w:sz w:val="20"/>
      <w:szCs w:val="20"/>
    </w:rPr>
  </w:style>
  <w:style w:type="character" w:customStyle="1" w:styleId="CommentTextChar">
    <w:name w:val="Comment Text Char"/>
    <w:basedOn w:val="DefaultParagraphFont"/>
    <w:link w:val="CommentText"/>
    <w:uiPriority w:val="99"/>
    <w:semiHidden/>
    <w:locked/>
    <w:rsid w:val="00165C78"/>
    <w:rPr>
      <w:rFonts w:ascii="Calibri" w:eastAsia="Times New Roman" w:hAnsi="Calibri" w:cs="Calibri"/>
      <w:sz w:val="20"/>
      <w:szCs w:val="20"/>
      <w:lang w:val="fr-FR"/>
    </w:rPr>
  </w:style>
  <w:style w:type="paragraph" w:styleId="CommentSubject">
    <w:name w:val="annotation subject"/>
    <w:basedOn w:val="CommentText"/>
    <w:next w:val="CommentText"/>
    <w:link w:val="CommentSubjectChar"/>
    <w:uiPriority w:val="99"/>
    <w:semiHidden/>
    <w:rsid w:val="00165C78"/>
    <w:rPr>
      <w:b/>
      <w:bCs/>
    </w:rPr>
  </w:style>
  <w:style w:type="character" w:customStyle="1" w:styleId="CommentSubjectChar">
    <w:name w:val="Comment Subject Char"/>
    <w:basedOn w:val="CommentTextChar"/>
    <w:link w:val="CommentSubject"/>
    <w:uiPriority w:val="99"/>
    <w:semiHidden/>
    <w:locked/>
    <w:rsid w:val="00165C78"/>
    <w:rPr>
      <w:rFonts w:ascii="Calibri" w:eastAsia="Times New Roman" w:hAnsi="Calibri" w:cs="Calibri"/>
      <w:b/>
      <w:bCs/>
      <w:sz w:val="20"/>
      <w:szCs w:val="20"/>
      <w:lang w:val="fr-FR"/>
    </w:rPr>
  </w:style>
  <w:style w:type="paragraph" w:styleId="BalloonText">
    <w:name w:val="Balloon Text"/>
    <w:basedOn w:val="Normal"/>
    <w:link w:val="BalloonTextChar"/>
    <w:uiPriority w:val="99"/>
    <w:semiHidden/>
    <w:rsid w:val="00165C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5C78"/>
    <w:rPr>
      <w:rFonts w:ascii="Segoe UI" w:eastAsia="Times New Roman" w:hAnsi="Segoe UI" w:cs="Segoe UI"/>
      <w:sz w:val="18"/>
      <w:szCs w:val="18"/>
      <w:lang w:val="fr-FR"/>
    </w:rPr>
  </w:style>
  <w:style w:type="paragraph" w:customStyle="1" w:styleId="13-Heading1">
    <w:name w:val="1.3 - Heading 1"/>
    <w:basedOn w:val="Normal"/>
    <w:link w:val="13-Heading1Char"/>
    <w:uiPriority w:val="99"/>
    <w:rsid w:val="00165C78"/>
    <w:pPr>
      <w:spacing w:line="259" w:lineRule="auto"/>
      <w:jc w:val="both"/>
    </w:pPr>
    <w:rPr>
      <w:b/>
      <w:bCs/>
      <w:sz w:val="28"/>
      <w:szCs w:val="28"/>
      <w:lang w:val="en-GB" w:eastAsia="hr-HR"/>
    </w:rPr>
  </w:style>
  <w:style w:type="paragraph" w:customStyle="1" w:styleId="13-Heading2">
    <w:name w:val="1.3 - Heading 2"/>
    <w:basedOn w:val="Normal"/>
    <w:link w:val="13-Heading2Char"/>
    <w:uiPriority w:val="99"/>
    <w:rsid w:val="00165C78"/>
    <w:pPr>
      <w:spacing w:line="259" w:lineRule="auto"/>
      <w:jc w:val="both"/>
    </w:pPr>
    <w:rPr>
      <w:b/>
      <w:bCs/>
      <w:sz w:val="24"/>
      <w:szCs w:val="24"/>
      <w:u w:val="single"/>
      <w:lang w:val="en-GB" w:eastAsia="hr-HR"/>
    </w:rPr>
  </w:style>
  <w:style w:type="character" w:customStyle="1" w:styleId="13-Heading1Char">
    <w:name w:val="1.3 - Heading 1 Char"/>
    <w:link w:val="13-Heading1"/>
    <w:uiPriority w:val="99"/>
    <w:locked/>
    <w:rsid w:val="00165C78"/>
    <w:rPr>
      <w:rFonts w:ascii="Calibri" w:eastAsia="Times New Roman" w:hAnsi="Calibri" w:cs="Calibri"/>
      <w:b/>
      <w:bCs/>
      <w:sz w:val="28"/>
      <w:szCs w:val="28"/>
      <w:lang w:val="en-GB"/>
    </w:rPr>
  </w:style>
  <w:style w:type="paragraph" w:customStyle="1" w:styleId="13-Heading3">
    <w:name w:val="1.3 - Heading 3"/>
    <w:basedOn w:val="Normal"/>
    <w:link w:val="13-Heading3Char"/>
    <w:uiPriority w:val="99"/>
    <w:rsid w:val="00165C78"/>
    <w:pPr>
      <w:spacing w:line="259" w:lineRule="auto"/>
      <w:jc w:val="both"/>
    </w:pPr>
    <w:rPr>
      <w:b/>
      <w:bCs/>
      <w:sz w:val="20"/>
      <w:szCs w:val="20"/>
      <w:lang w:val="en-GB" w:eastAsia="hr-HR"/>
    </w:rPr>
  </w:style>
  <w:style w:type="character" w:customStyle="1" w:styleId="13-Heading2Char">
    <w:name w:val="1.3 - Heading 2 Char"/>
    <w:link w:val="13-Heading2"/>
    <w:uiPriority w:val="99"/>
    <w:locked/>
    <w:rsid w:val="00165C78"/>
    <w:rPr>
      <w:rFonts w:ascii="Calibri" w:eastAsia="Times New Roman" w:hAnsi="Calibri" w:cs="Calibri"/>
      <w:b/>
      <w:bCs/>
      <w:sz w:val="24"/>
      <w:szCs w:val="24"/>
      <w:u w:val="single"/>
      <w:lang w:val="en-GB"/>
    </w:rPr>
  </w:style>
  <w:style w:type="character" w:customStyle="1" w:styleId="13-Heading3Char">
    <w:name w:val="1.3 - Heading 3 Char"/>
    <w:link w:val="13-Heading3"/>
    <w:uiPriority w:val="99"/>
    <w:locked/>
    <w:rsid w:val="00165C78"/>
    <w:rPr>
      <w:rFonts w:ascii="Calibri" w:eastAsia="Times New Roman" w:hAnsi="Calibri" w:cs="Calibri"/>
      <w:b/>
      <w:bCs/>
      <w:lang w:val="en-GB"/>
    </w:rPr>
  </w:style>
  <w:style w:type="paragraph" w:styleId="TOC1">
    <w:name w:val="toc 1"/>
    <w:basedOn w:val="Normal"/>
    <w:next w:val="Normal"/>
    <w:autoRedefine/>
    <w:uiPriority w:val="99"/>
    <w:semiHidden/>
    <w:rsid w:val="00165C78"/>
    <w:pPr>
      <w:spacing w:after="100"/>
    </w:pPr>
  </w:style>
  <w:style w:type="paragraph" w:styleId="TOC2">
    <w:name w:val="toc 2"/>
    <w:basedOn w:val="Normal"/>
    <w:next w:val="Normal"/>
    <w:autoRedefine/>
    <w:uiPriority w:val="99"/>
    <w:semiHidden/>
    <w:rsid w:val="00165C78"/>
    <w:pPr>
      <w:spacing w:after="100"/>
      <w:ind w:left="220"/>
    </w:pPr>
  </w:style>
  <w:style w:type="paragraph" w:styleId="TOC3">
    <w:name w:val="toc 3"/>
    <w:basedOn w:val="Normal"/>
    <w:next w:val="Normal"/>
    <w:autoRedefine/>
    <w:uiPriority w:val="99"/>
    <w:semiHidden/>
    <w:rsid w:val="00165C78"/>
    <w:pPr>
      <w:spacing w:after="100"/>
      <w:ind w:left="440"/>
    </w:pPr>
  </w:style>
  <w:style w:type="character" w:styleId="Hyperlink">
    <w:name w:val="Hyperlink"/>
    <w:basedOn w:val="DefaultParagraphFont"/>
    <w:uiPriority w:val="99"/>
    <w:rsid w:val="00165C78"/>
    <w:rPr>
      <w:color w:val="0563C1"/>
      <w:u w:val="single"/>
    </w:rPr>
  </w:style>
  <w:style w:type="paragraph" w:styleId="ListParagraph">
    <w:name w:val="List Paragraph"/>
    <w:basedOn w:val="Normal"/>
    <w:uiPriority w:val="99"/>
    <w:qFormat/>
    <w:rsid w:val="00165C78"/>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8"/>
    <w:rPr>
      <w:rFonts w:cs="Calibri"/>
      <w:lang w:val="fr-FR"/>
    </w:rPr>
  </w:style>
  <w:style w:type="paragraph" w:styleId="Heading1">
    <w:name w:val="heading 1"/>
    <w:basedOn w:val="Normal"/>
    <w:next w:val="Normal"/>
    <w:link w:val="Heading1Char"/>
    <w:uiPriority w:val="99"/>
    <w:qFormat/>
    <w:rsid w:val="00165C78"/>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165C78"/>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rsid w:val="00165C78"/>
    <w:pPr>
      <w:keepNext/>
      <w:keepLines/>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C78"/>
    <w:rPr>
      <w:rFonts w:ascii="Calibri Light" w:eastAsia="Times New Roman" w:hAnsi="Calibri Light" w:cs="Calibri Light"/>
      <w:color w:val="2E74B5"/>
      <w:sz w:val="32"/>
      <w:szCs w:val="32"/>
      <w:lang w:val="fr-FR"/>
    </w:rPr>
  </w:style>
  <w:style w:type="character" w:customStyle="1" w:styleId="Heading2Char">
    <w:name w:val="Heading 2 Char"/>
    <w:basedOn w:val="DefaultParagraphFont"/>
    <w:link w:val="Heading2"/>
    <w:uiPriority w:val="99"/>
    <w:locked/>
    <w:rsid w:val="00165C78"/>
    <w:rPr>
      <w:rFonts w:ascii="Calibri Light" w:eastAsia="Times New Roman" w:hAnsi="Calibri Light" w:cs="Calibri Light"/>
      <w:color w:val="2E74B5"/>
      <w:sz w:val="26"/>
      <w:szCs w:val="26"/>
      <w:lang w:val="fr-FR"/>
    </w:rPr>
  </w:style>
  <w:style w:type="character" w:customStyle="1" w:styleId="Heading3Char">
    <w:name w:val="Heading 3 Char"/>
    <w:basedOn w:val="DefaultParagraphFont"/>
    <w:link w:val="Heading3"/>
    <w:uiPriority w:val="99"/>
    <w:locked/>
    <w:rsid w:val="00165C78"/>
    <w:rPr>
      <w:rFonts w:ascii="Calibri Light" w:eastAsia="Times New Roman" w:hAnsi="Calibri Light" w:cs="Calibri Light"/>
      <w:color w:val="1F4D78"/>
      <w:sz w:val="24"/>
      <w:szCs w:val="24"/>
      <w:lang w:val="fr-FR"/>
    </w:rPr>
  </w:style>
  <w:style w:type="paragraph" w:customStyle="1" w:styleId="ListParagraph1">
    <w:name w:val="List Paragraph1"/>
    <w:basedOn w:val="Normal"/>
    <w:uiPriority w:val="99"/>
    <w:rsid w:val="00165C78"/>
    <w:pPr>
      <w:ind w:left="720"/>
    </w:pPr>
  </w:style>
  <w:style w:type="paragraph" w:styleId="Header">
    <w:name w:val="header"/>
    <w:basedOn w:val="Normal"/>
    <w:link w:val="HeaderChar"/>
    <w:uiPriority w:val="99"/>
    <w:rsid w:val="00165C78"/>
    <w:pPr>
      <w:tabs>
        <w:tab w:val="center" w:pos="4513"/>
        <w:tab w:val="right" w:pos="9026"/>
      </w:tabs>
    </w:pPr>
  </w:style>
  <w:style w:type="character" w:customStyle="1" w:styleId="HeaderChar">
    <w:name w:val="Header Char"/>
    <w:basedOn w:val="DefaultParagraphFont"/>
    <w:link w:val="Header"/>
    <w:uiPriority w:val="99"/>
    <w:locked/>
    <w:rsid w:val="00165C78"/>
    <w:rPr>
      <w:rFonts w:ascii="Calibri" w:eastAsia="Times New Roman" w:hAnsi="Calibri" w:cs="Calibri"/>
      <w:lang w:val="fr-FR"/>
    </w:rPr>
  </w:style>
  <w:style w:type="paragraph" w:styleId="Footer">
    <w:name w:val="footer"/>
    <w:basedOn w:val="Normal"/>
    <w:link w:val="FooterChar"/>
    <w:uiPriority w:val="99"/>
    <w:rsid w:val="00165C78"/>
    <w:pPr>
      <w:tabs>
        <w:tab w:val="center" w:pos="4513"/>
        <w:tab w:val="right" w:pos="9026"/>
      </w:tabs>
    </w:pPr>
  </w:style>
  <w:style w:type="character" w:customStyle="1" w:styleId="FooterChar">
    <w:name w:val="Footer Char"/>
    <w:basedOn w:val="DefaultParagraphFont"/>
    <w:link w:val="Footer"/>
    <w:uiPriority w:val="99"/>
    <w:locked/>
    <w:rsid w:val="00165C78"/>
    <w:rPr>
      <w:rFonts w:ascii="Calibri" w:eastAsia="Times New Roman" w:hAnsi="Calibri" w:cs="Calibri"/>
      <w:lang w:val="fr-FR"/>
    </w:rPr>
  </w:style>
  <w:style w:type="table" w:styleId="TableGrid">
    <w:name w:val="Table Grid"/>
    <w:basedOn w:val="TableNormal"/>
    <w:uiPriority w:val="99"/>
    <w:rsid w:val="00165C7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65C78"/>
    <w:rPr>
      <w:rFonts w:cs="Times New Roman"/>
      <w:sz w:val="20"/>
      <w:szCs w:val="20"/>
      <w:lang w:val="en-GB" w:eastAsia="hr-HR"/>
    </w:rPr>
  </w:style>
  <w:style w:type="character" w:customStyle="1" w:styleId="FootnoteTextChar">
    <w:name w:val="Footnote Text Char"/>
    <w:basedOn w:val="DefaultParagraphFont"/>
    <w:link w:val="FootnoteText"/>
    <w:uiPriority w:val="99"/>
    <w:semiHidden/>
    <w:locked/>
    <w:rsid w:val="00165C78"/>
    <w:rPr>
      <w:rFonts w:ascii="Times New Roman" w:eastAsia="Times New Roman" w:hAnsi="Times New Roman" w:cs="Times New Roman"/>
      <w:sz w:val="20"/>
      <w:szCs w:val="20"/>
      <w:lang w:val="en-GB" w:eastAsia="hr-HR"/>
    </w:rPr>
  </w:style>
  <w:style w:type="paragraph" w:styleId="EndnoteText">
    <w:name w:val="endnote text"/>
    <w:basedOn w:val="Normal"/>
    <w:link w:val="EndnoteTextChar"/>
    <w:uiPriority w:val="99"/>
    <w:semiHidden/>
    <w:rsid w:val="00165C78"/>
    <w:rPr>
      <w:sz w:val="20"/>
      <w:szCs w:val="20"/>
    </w:rPr>
  </w:style>
  <w:style w:type="character" w:customStyle="1" w:styleId="EndnoteTextChar">
    <w:name w:val="Endnote Text Char"/>
    <w:basedOn w:val="DefaultParagraphFont"/>
    <w:link w:val="EndnoteText"/>
    <w:uiPriority w:val="99"/>
    <w:semiHidden/>
    <w:locked/>
    <w:rsid w:val="00165C78"/>
    <w:rPr>
      <w:rFonts w:ascii="Calibri" w:eastAsia="Times New Roman" w:hAnsi="Calibri" w:cs="Calibri"/>
      <w:sz w:val="20"/>
      <w:szCs w:val="20"/>
      <w:lang w:val="fr-FR"/>
    </w:rPr>
  </w:style>
  <w:style w:type="character" w:styleId="EndnoteReference">
    <w:name w:val="endnote reference"/>
    <w:basedOn w:val="DefaultParagraphFont"/>
    <w:uiPriority w:val="99"/>
    <w:semiHidden/>
    <w:rsid w:val="00165C78"/>
    <w:rPr>
      <w:vertAlign w:val="superscript"/>
    </w:rPr>
  </w:style>
  <w:style w:type="character" w:styleId="FootnoteReference">
    <w:name w:val="footnote reference"/>
    <w:basedOn w:val="DefaultParagraphFont"/>
    <w:uiPriority w:val="99"/>
    <w:semiHidden/>
    <w:rsid w:val="00165C78"/>
    <w:rPr>
      <w:vertAlign w:val="superscript"/>
    </w:rPr>
  </w:style>
  <w:style w:type="character" w:styleId="CommentReference">
    <w:name w:val="annotation reference"/>
    <w:basedOn w:val="DefaultParagraphFont"/>
    <w:uiPriority w:val="99"/>
    <w:semiHidden/>
    <w:rsid w:val="00165C78"/>
    <w:rPr>
      <w:sz w:val="16"/>
      <w:szCs w:val="16"/>
    </w:rPr>
  </w:style>
  <w:style w:type="paragraph" w:styleId="CommentText">
    <w:name w:val="annotation text"/>
    <w:basedOn w:val="Normal"/>
    <w:link w:val="CommentTextChar"/>
    <w:uiPriority w:val="99"/>
    <w:semiHidden/>
    <w:rsid w:val="00165C78"/>
    <w:rPr>
      <w:sz w:val="20"/>
      <w:szCs w:val="20"/>
    </w:rPr>
  </w:style>
  <w:style w:type="character" w:customStyle="1" w:styleId="CommentTextChar">
    <w:name w:val="Comment Text Char"/>
    <w:basedOn w:val="DefaultParagraphFont"/>
    <w:link w:val="CommentText"/>
    <w:uiPriority w:val="99"/>
    <w:semiHidden/>
    <w:locked/>
    <w:rsid w:val="00165C78"/>
    <w:rPr>
      <w:rFonts w:ascii="Calibri" w:eastAsia="Times New Roman" w:hAnsi="Calibri" w:cs="Calibri"/>
      <w:sz w:val="20"/>
      <w:szCs w:val="20"/>
      <w:lang w:val="fr-FR"/>
    </w:rPr>
  </w:style>
  <w:style w:type="paragraph" w:styleId="CommentSubject">
    <w:name w:val="annotation subject"/>
    <w:basedOn w:val="CommentText"/>
    <w:next w:val="CommentText"/>
    <w:link w:val="CommentSubjectChar"/>
    <w:uiPriority w:val="99"/>
    <w:semiHidden/>
    <w:rsid w:val="00165C78"/>
    <w:rPr>
      <w:b/>
      <w:bCs/>
    </w:rPr>
  </w:style>
  <w:style w:type="character" w:customStyle="1" w:styleId="CommentSubjectChar">
    <w:name w:val="Comment Subject Char"/>
    <w:basedOn w:val="CommentTextChar"/>
    <w:link w:val="CommentSubject"/>
    <w:uiPriority w:val="99"/>
    <w:semiHidden/>
    <w:locked/>
    <w:rsid w:val="00165C78"/>
    <w:rPr>
      <w:rFonts w:ascii="Calibri" w:eastAsia="Times New Roman" w:hAnsi="Calibri" w:cs="Calibri"/>
      <w:b/>
      <w:bCs/>
      <w:sz w:val="20"/>
      <w:szCs w:val="20"/>
      <w:lang w:val="fr-FR"/>
    </w:rPr>
  </w:style>
  <w:style w:type="paragraph" w:styleId="BalloonText">
    <w:name w:val="Balloon Text"/>
    <w:basedOn w:val="Normal"/>
    <w:link w:val="BalloonTextChar"/>
    <w:uiPriority w:val="99"/>
    <w:semiHidden/>
    <w:rsid w:val="00165C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5C78"/>
    <w:rPr>
      <w:rFonts w:ascii="Segoe UI" w:eastAsia="Times New Roman" w:hAnsi="Segoe UI" w:cs="Segoe UI"/>
      <w:sz w:val="18"/>
      <w:szCs w:val="18"/>
      <w:lang w:val="fr-FR"/>
    </w:rPr>
  </w:style>
  <w:style w:type="paragraph" w:customStyle="1" w:styleId="13-Heading1">
    <w:name w:val="1.3 - Heading 1"/>
    <w:basedOn w:val="Normal"/>
    <w:link w:val="13-Heading1Char"/>
    <w:uiPriority w:val="99"/>
    <w:rsid w:val="00165C78"/>
    <w:pPr>
      <w:spacing w:line="259" w:lineRule="auto"/>
      <w:jc w:val="both"/>
    </w:pPr>
    <w:rPr>
      <w:b/>
      <w:bCs/>
      <w:sz w:val="28"/>
      <w:szCs w:val="28"/>
      <w:lang w:val="en-GB" w:eastAsia="hr-HR"/>
    </w:rPr>
  </w:style>
  <w:style w:type="paragraph" w:customStyle="1" w:styleId="13-Heading2">
    <w:name w:val="1.3 - Heading 2"/>
    <w:basedOn w:val="Normal"/>
    <w:link w:val="13-Heading2Char"/>
    <w:uiPriority w:val="99"/>
    <w:rsid w:val="00165C78"/>
    <w:pPr>
      <w:spacing w:line="259" w:lineRule="auto"/>
      <w:jc w:val="both"/>
    </w:pPr>
    <w:rPr>
      <w:b/>
      <w:bCs/>
      <w:sz w:val="24"/>
      <w:szCs w:val="24"/>
      <w:u w:val="single"/>
      <w:lang w:val="en-GB" w:eastAsia="hr-HR"/>
    </w:rPr>
  </w:style>
  <w:style w:type="character" w:customStyle="1" w:styleId="13-Heading1Char">
    <w:name w:val="1.3 - Heading 1 Char"/>
    <w:link w:val="13-Heading1"/>
    <w:uiPriority w:val="99"/>
    <w:locked/>
    <w:rsid w:val="00165C78"/>
    <w:rPr>
      <w:rFonts w:ascii="Calibri" w:eastAsia="Times New Roman" w:hAnsi="Calibri" w:cs="Calibri"/>
      <w:b/>
      <w:bCs/>
      <w:sz w:val="28"/>
      <w:szCs w:val="28"/>
      <w:lang w:val="en-GB"/>
    </w:rPr>
  </w:style>
  <w:style w:type="paragraph" w:customStyle="1" w:styleId="13-Heading3">
    <w:name w:val="1.3 - Heading 3"/>
    <w:basedOn w:val="Normal"/>
    <w:link w:val="13-Heading3Char"/>
    <w:uiPriority w:val="99"/>
    <w:rsid w:val="00165C78"/>
    <w:pPr>
      <w:spacing w:line="259" w:lineRule="auto"/>
      <w:jc w:val="both"/>
    </w:pPr>
    <w:rPr>
      <w:b/>
      <w:bCs/>
      <w:sz w:val="20"/>
      <w:szCs w:val="20"/>
      <w:lang w:val="en-GB" w:eastAsia="hr-HR"/>
    </w:rPr>
  </w:style>
  <w:style w:type="character" w:customStyle="1" w:styleId="13-Heading2Char">
    <w:name w:val="1.3 - Heading 2 Char"/>
    <w:link w:val="13-Heading2"/>
    <w:uiPriority w:val="99"/>
    <w:locked/>
    <w:rsid w:val="00165C78"/>
    <w:rPr>
      <w:rFonts w:ascii="Calibri" w:eastAsia="Times New Roman" w:hAnsi="Calibri" w:cs="Calibri"/>
      <w:b/>
      <w:bCs/>
      <w:sz w:val="24"/>
      <w:szCs w:val="24"/>
      <w:u w:val="single"/>
      <w:lang w:val="en-GB"/>
    </w:rPr>
  </w:style>
  <w:style w:type="character" w:customStyle="1" w:styleId="13-Heading3Char">
    <w:name w:val="1.3 - Heading 3 Char"/>
    <w:link w:val="13-Heading3"/>
    <w:uiPriority w:val="99"/>
    <w:locked/>
    <w:rsid w:val="00165C78"/>
    <w:rPr>
      <w:rFonts w:ascii="Calibri" w:eastAsia="Times New Roman" w:hAnsi="Calibri" w:cs="Calibri"/>
      <w:b/>
      <w:bCs/>
      <w:lang w:val="en-GB"/>
    </w:rPr>
  </w:style>
  <w:style w:type="paragraph" w:styleId="TOC1">
    <w:name w:val="toc 1"/>
    <w:basedOn w:val="Normal"/>
    <w:next w:val="Normal"/>
    <w:autoRedefine/>
    <w:uiPriority w:val="99"/>
    <w:semiHidden/>
    <w:rsid w:val="00165C78"/>
    <w:pPr>
      <w:spacing w:after="100"/>
    </w:pPr>
  </w:style>
  <w:style w:type="paragraph" w:styleId="TOC2">
    <w:name w:val="toc 2"/>
    <w:basedOn w:val="Normal"/>
    <w:next w:val="Normal"/>
    <w:autoRedefine/>
    <w:uiPriority w:val="99"/>
    <w:semiHidden/>
    <w:rsid w:val="00165C78"/>
    <w:pPr>
      <w:spacing w:after="100"/>
      <w:ind w:left="220"/>
    </w:pPr>
  </w:style>
  <w:style w:type="paragraph" w:styleId="TOC3">
    <w:name w:val="toc 3"/>
    <w:basedOn w:val="Normal"/>
    <w:next w:val="Normal"/>
    <w:autoRedefine/>
    <w:uiPriority w:val="99"/>
    <w:semiHidden/>
    <w:rsid w:val="00165C78"/>
    <w:pPr>
      <w:spacing w:after="100"/>
      <w:ind w:left="440"/>
    </w:pPr>
  </w:style>
  <w:style w:type="character" w:styleId="Hyperlink">
    <w:name w:val="Hyperlink"/>
    <w:basedOn w:val="DefaultParagraphFont"/>
    <w:uiPriority w:val="99"/>
    <w:rsid w:val="00165C78"/>
    <w:rPr>
      <w:color w:val="0563C1"/>
      <w:u w:val="single"/>
    </w:rPr>
  </w:style>
  <w:style w:type="paragraph" w:styleId="ListParagraph">
    <w:name w:val="List Paragraph"/>
    <w:basedOn w:val="Normal"/>
    <w:uiPriority w:val="99"/>
    <w:qFormat/>
    <w:rsid w:val="00165C78"/>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3F05-663C-4D15-A17C-70E9B512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7012</Words>
  <Characters>39969</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IPA2007/HR/16IPO/001-050401</vt:lpstr>
      <vt:lpstr>IPA2007/HR/16IPO/001-050401</vt:lpstr>
    </vt:vector>
  </TitlesOfParts>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IPA2007/HR/16IPO/001-050401</dc:title>
  <dc:creator>Katarina Dundjer</dc:creator>
  <cp:lastModifiedBy>Katarina Dundjer</cp:lastModifiedBy>
  <cp:revision>2</cp:revision>
  <dcterms:created xsi:type="dcterms:W3CDTF">2014-11-06T13:46:00Z</dcterms:created>
  <dcterms:modified xsi:type="dcterms:W3CDTF">2014-11-06T13:46:00Z</dcterms:modified>
</cp:coreProperties>
</file>